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1E340" w14:textId="368CB747" w:rsidR="00112410" w:rsidRDefault="00112410" w:rsidP="00112410">
      <w:pPr>
        <w:spacing w:after="120" w:line="276" w:lineRule="auto"/>
        <w:jc w:val="center"/>
        <w:rPr>
          <w:rFonts w:ascii="Arial" w:hAnsi="Arial" w:cs="Arial"/>
          <w:b/>
          <w:bCs/>
          <w:sz w:val="20"/>
          <w:szCs w:val="20"/>
        </w:rPr>
      </w:pPr>
      <w:r>
        <w:rPr>
          <w:rFonts w:ascii="Arial" w:hAnsi="Arial" w:cs="Arial"/>
          <w:b/>
          <w:sz w:val="32"/>
          <w:szCs w:val="20"/>
        </w:rPr>
        <w:t>S M L O U V</w:t>
      </w:r>
      <w:r w:rsidR="008D31EF">
        <w:rPr>
          <w:rFonts w:ascii="Arial" w:hAnsi="Arial" w:cs="Arial"/>
          <w:b/>
          <w:sz w:val="32"/>
          <w:szCs w:val="20"/>
        </w:rPr>
        <w:t> </w:t>
      </w:r>
      <w:r>
        <w:rPr>
          <w:rFonts w:ascii="Arial" w:hAnsi="Arial" w:cs="Arial"/>
          <w:b/>
          <w:sz w:val="32"/>
          <w:szCs w:val="20"/>
        </w:rPr>
        <w:t>A</w:t>
      </w:r>
      <w:r w:rsidR="008D31EF">
        <w:rPr>
          <w:rFonts w:ascii="Arial" w:hAnsi="Arial" w:cs="Arial"/>
          <w:b/>
          <w:sz w:val="32"/>
          <w:szCs w:val="20"/>
        </w:rPr>
        <w:t xml:space="preserve"> </w:t>
      </w:r>
      <w:r>
        <w:rPr>
          <w:rFonts w:ascii="Arial" w:hAnsi="Arial" w:cs="Arial"/>
          <w:b/>
          <w:sz w:val="32"/>
          <w:szCs w:val="20"/>
        </w:rPr>
        <w:t xml:space="preserve">  O</w:t>
      </w:r>
      <w:r w:rsidR="008D31EF">
        <w:rPr>
          <w:rFonts w:ascii="Arial" w:hAnsi="Arial" w:cs="Arial"/>
          <w:b/>
          <w:sz w:val="32"/>
          <w:szCs w:val="20"/>
        </w:rPr>
        <w:t xml:space="preserve"> </w:t>
      </w:r>
      <w:r>
        <w:rPr>
          <w:rFonts w:ascii="Arial" w:hAnsi="Arial" w:cs="Arial"/>
          <w:b/>
          <w:sz w:val="32"/>
          <w:szCs w:val="20"/>
        </w:rPr>
        <w:t xml:space="preserve">  D Í L O</w:t>
      </w:r>
    </w:p>
    <w:p w14:paraId="75C7CBB0" w14:textId="77777777" w:rsidR="00112410" w:rsidRDefault="00112410" w:rsidP="00112410">
      <w:pPr>
        <w:spacing w:after="120" w:line="276" w:lineRule="auto"/>
        <w:jc w:val="center"/>
        <w:rPr>
          <w:rFonts w:ascii="Arial" w:hAnsi="Arial" w:cs="Arial"/>
          <w:b/>
          <w:bCs/>
          <w:sz w:val="20"/>
          <w:szCs w:val="20"/>
        </w:rPr>
      </w:pPr>
      <w:proofErr w:type="gramStart"/>
      <w:r>
        <w:rPr>
          <w:rFonts w:ascii="Arial" w:hAnsi="Arial" w:cs="Arial"/>
          <w:b/>
          <w:bCs/>
          <w:sz w:val="20"/>
          <w:szCs w:val="20"/>
        </w:rPr>
        <w:t xml:space="preserve">číslo  </w:t>
      </w:r>
      <w:r>
        <w:rPr>
          <w:rFonts w:ascii="Arial" w:hAnsi="Arial" w:cs="Arial"/>
          <w:b/>
          <w:bCs/>
          <w:sz w:val="20"/>
          <w:szCs w:val="20"/>
          <w:shd w:val="clear" w:color="auto" w:fill="FFFF00"/>
        </w:rPr>
        <w:t>…</w:t>
      </w:r>
      <w:proofErr w:type="gramEnd"/>
      <w:r>
        <w:rPr>
          <w:rFonts w:ascii="Arial" w:hAnsi="Arial" w:cs="Arial"/>
          <w:b/>
          <w:bCs/>
          <w:sz w:val="20"/>
          <w:szCs w:val="20"/>
          <w:shd w:val="clear" w:color="auto" w:fill="FFFF00"/>
        </w:rPr>
        <w:t>……………………………………</w:t>
      </w:r>
    </w:p>
    <w:p w14:paraId="0CDE1D0C" w14:textId="77777777" w:rsidR="00112410" w:rsidRDefault="00112410" w:rsidP="00112410">
      <w:pPr>
        <w:spacing w:after="120" w:line="276" w:lineRule="auto"/>
        <w:jc w:val="center"/>
        <w:rPr>
          <w:rFonts w:ascii="Arial" w:hAnsi="Arial" w:cs="Arial"/>
          <w:b/>
        </w:rPr>
      </w:pPr>
      <w:r>
        <w:rPr>
          <w:rFonts w:ascii="Arial" w:hAnsi="Arial" w:cs="Arial"/>
          <w:b/>
          <w:bCs/>
          <w:sz w:val="20"/>
          <w:szCs w:val="20"/>
        </w:rPr>
        <w:t>n</w:t>
      </w:r>
      <w:r>
        <w:rPr>
          <w:rFonts w:ascii="Arial" w:hAnsi="Arial" w:cs="Arial"/>
          <w:sz w:val="20"/>
          <w:szCs w:val="20"/>
        </w:rPr>
        <w:t>a zhotovení díla</w:t>
      </w:r>
    </w:p>
    <w:p w14:paraId="400CFD72" w14:textId="63BA51FB" w:rsidR="00112410" w:rsidRPr="0002127C" w:rsidRDefault="00112410" w:rsidP="00112410">
      <w:pPr>
        <w:spacing w:after="120" w:line="276" w:lineRule="auto"/>
        <w:jc w:val="center"/>
        <w:rPr>
          <w:rFonts w:ascii="Arial" w:hAnsi="Arial" w:cs="Arial"/>
          <w:b/>
          <w:sz w:val="20"/>
          <w:szCs w:val="20"/>
        </w:rPr>
      </w:pPr>
      <w:r w:rsidRPr="0002127C">
        <w:rPr>
          <w:rFonts w:ascii="Arial" w:hAnsi="Arial" w:cs="Arial"/>
          <w:b/>
          <w:sz w:val="28"/>
          <w:szCs w:val="28"/>
        </w:rPr>
        <w:t>„</w:t>
      </w:r>
      <w:r w:rsidR="0002127C" w:rsidRPr="0002127C">
        <w:rPr>
          <w:b/>
          <w:sz w:val="28"/>
          <w:szCs w:val="28"/>
        </w:rPr>
        <w:t>Výstavba chodníku podél III/29820 a III/29815 v </w:t>
      </w:r>
      <w:proofErr w:type="spellStart"/>
      <w:r w:rsidR="0002127C" w:rsidRPr="0002127C">
        <w:rPr>
          <w:b/>
          <w:sz w:val="28"/>
          <w:szCs w:val="28"/>
        </w:rPr>
        <w:t>Bohumilči</w:t>
      </w:r>
      <w:proofErr w:type="spellEnd"/>
      <w:r w:rsidR="0002127C" w:rsidRPr="0002127C">
        <w:rPr>
          <w:rFonts w:ascii="Arial" w:hAnsi="Arial" w:cs="Arial"/>
          <w:b/>
        </w:rPr>
        <w:t xml:space="preserve"> </w:t>
      </w:r>
      <w:r w:rsidRPr="0002127C">
        <w:rPr>
          <w:rFonts w:ascii="Arial" w:hAnsi="Arial" w:cs="Arial"/>
          <w:b/>
        </w:rPr>
        <w:t>“</w:t>
      </w:r>
    </w:p>
    <w:p w14:paraId="4D63DF12" w14:textId="77777777" w:rsidR="00112410" w:rsidRDefault="00112410" w:rsidP="00112410">
      <w:pPr>
        <w:pStyle w:val="Zkladntext22"/>
        <w:spacing w:line="276" w:lineRule="auto"/>
        <w:jc w:val="center"/>
        <w:rPr>
          <w:rFonts w:ascii="Arial" w:hAnsi="Arial" w:cs="Arial"/>
          <w:sz w:val="20"/>
          <w:szCs w:val="20"/>
        </w:rPr>
      </w:pPr>
      <w:r>
        <w:rPr>
          <w:rFonts w:ascii="Arial" w:hAnsi="Arial" w:cs="Arial"/>
          <w:sz w:val="20"/>
          <w:szCs w:val="20"/>
        </w:rPr>
        <w:t>uzavřená dle zákona č. 89/2012 Sb., občanský zákoník, ve znění pozdějších předpisů</w:t>
      </w:r>
    </w:p>
    <w:p w14:paraId="0B719B85" w14:textId="77777777" w:rsidR="00112410" w:rsidRDefault="00112410" w:rsidP="00112410">
      <w:pPr>
        <w:spacing w:after="120" w:line="276" w:lineRule="auto"/>
        <w:jc w:val="center"/>
        <w:rPr>
          <w:rFonts w:ascii="Arial" w:hAnsi="Arial" w:cs="Arial"/>
          <w:sz w:val="20"/>
          <w:szCs w:val="20"/>
        </w:rPr>
      </w:pPr>
    </w:p>
    <w:p w14:paraId="2067F8F6" w14:textId="77777777" w:rsidR="00112410" w:rsidRDefault="00112410" w:rsidP="00112410">
      <w:pPr>
        <w:pStyle w:val="Nadpis1"/>
        <w:numPr>
          <w:ilvl w:val="0"/>
          <w:numId w:val="0"/>
        </w:numPr>
        <w:spacing w:after="120" w:line="276" w:lineRule="auto"/>
        <w:rPr>
          <w:sz w:val="20"/>
          <w:szCs w:val="20"/>
        </w:rPr>
      </w:pPr>
      <w:r>
        <w:rPr>
          <w:sz w:val="20"/>
          <w:szCs w:val="20"/>
        </w:rPr>
        <w:t>SMLUVNÍ STRANY</w:t>
      </w:r>
    </w:p>
    <w:p w14:paraId="4FC6BF52" w14:textId="77777777" w:rsidR="00112410" w:rsidRDefault="00112410" w:rsidP="00112410">
      <w:pPr>
        <w:spacing w:after="120" w:line="276" w:lineRule="auto"/>
        <w:rPr>
          <w:rFonts w:ascii="Arial" w:hAnsi="Arial" w:cs="Arial"/>
          <w:sz w:val="20"/>
          <w:szCs w:val="20"/>
        </w:rPr>
      </w:pPr>
      <w:r>
        <w:rPr>
          <w:rFonts w:ascii="Arial" w:hAnsi="Arial" w:cs="Arial"/>
          <w:b/>
          <w:sz w:val="20"/>
          <w:szCs w:val="20"/>
        </w:rPr>
        <w:t>1. Objednatel:</w:t>
      </w:r>
      <w:r>
        <w:rPr>
          <w:rFonts w:ascii="Arial" w:hAnsi="Arial" w:cs="Arial"/>
          <w:sz w:val="20"/>
          <w:szCs w:val="20"/>
        </w:rPr>
        <w:tab/>
      </w:r>
      <w:r>
        <w:rPr>
          <w:rFonts w:ascii="Arial" w:hAnsi="Arial" w:cs="Arial"/>
          <w:sz w:val="20"/>
          <w:szCs w:val="20"/>
        </w:rPr>
        <w:tab/>
      </w:r>
      <w:r>
        <w:rPr>
          <w:rFonts w:ascii="Arial" w:hAnsi="Arial" w:cs="Arial"/>
          <w:sz w:val="20"/>
          <w:szCs w:val="20"/>
        </w:rPr>
        <w:tab/>
        <w:t>Obec Rokytno</w:t>
      </w:r>
      <w:r>
        <w:rPr>
          <w:rFonts w:ascii="Arial" w:hAnsi="Arial" w:cs="Arial"/>
          <w:sz w:val="20"/>
          <w:szCs w:val="20"/>
        </w:rPr>
        <w:br/>
        <w:t xml:space="preserve">Sídlem: </w:t>
      </w:r>
      <w:r>
        <w:rPr>
          <w:rFonts w:ascii="Arial" w:hAnsi="Arial" w:cs="Arial"/>
          <w:sz w:val="20"/>
          <w:szCs w:val="20"/>
        </w:rPr>
        <w:tab/>
      </w:r>
      <w:r>
        <w:rPr>
          <w:rFonts w:ascii="Arial" w:hAnsi="Arial" w:cs="Arial"/>
          <w:sz w:val="20"/>
          <w:szCs w:val="20"/>
        </w:rPr>
        <w:tab/>
      </w:r>
      <w:r>
        <w:rPr>
          <w:rFonts w:ascii="Arial" w:hAnsi="Arial" w:cs="Arial"/>
          <w:sz w:val="20"/>
          <w:szCs w:val="20"/>
        </w:rPr>
        <w:tab/>
        <w:t>Rokytno č.p. 21, 533 04 Rokytno</w:t>
      </w:r>
      <w:r>
        <w:rPr>
          <w:rFonts w:ascii="Arial" w:hAnsi="Arial" w:cs="Arial"/>
          <w:sz w:val="20"/>
          <w:szCs w:val="20"/>
        </w:rPr>
        <w:br/>
        <w:t>Zastoupený:</w:t>
      </w:r>
      <w:r>
        <w:rPr>
          <w:rFonts w:ascii="Arial" w:hAnsi="Arial" w:cs="Arial"/>
          <w:sz w:val="20"/>
          <w:szCs w:val="20"/>
        </w:rPr>
        <w:tab/>
      </w:r>
      <w:r>
        <w:rPr>
          <w:rFonts w:ascii="Arial" w:hAnsi="Arial" w:cs="Arial"/>
          <w:sz w:val="20"/>
          <w:szCs w:val="20"/>
        </w:rPr>
        <w:tab/>
      </w:r>
      <w:r>
        <w:rPr>
          <w:rFonts w:ascii="Arial" w:hAnsi="Arial" w:cs="Arial"/>
          <w:sz w:val="20"/>
          <w:szCs w:val="20"/>
        </w:rPr>
        <w:tab/>
        <w:t>Petrou Vrbatovou, starostkou obce</w:t>
      </w:r>
      <w:r>
        <w:rPr>
          <w:rFonts w:ascii="Arial" w:hAnsi="Arial" w:cs="Arial"/>
          <w:sz w:val="20"/>
          <w:szCs w:val="20"/>
        </w:rPr>
        <w:br/>
        <w:t>IČ / DIČ:</w:t>
      </w:r>
      <w:r>
        <w:rPr>
          <w:rFonts w:ascii="Arial" w:hAnsi="Arial" w:cs="Arial"/>
          <w:sz w:val="20"/>
          <w:szCs w:val="20"/>
        </w:rPr>
        <w:tab/>
      </w:r>
      <w:r>
        <w:rPr>
          <w:rFonts w:ascii="Arial" w:hAnsi="Arial" w:cs="Arial"/>
          <w:sz w:val="20"/>
          <w:szCs w:val="20"/>
        </w:rPr>
        <w:tab/>
      </w:r>
      <w:r>
        <w:rPr>
          <w:rFonts w:ascii="Arial" w:hAnsi="Arial" w:cs="Arial"/>
          <w:sz w:val="20"/>
          <w:szCs w:val="20"/>
        </w:rPr>
        <w:tab/>
        <w:t>00 274 178</w:t>
      </w:r>
      <w:r>
        <w:rPr>
          <w:rFonts w:ascii="Arial" w:hAnsi="Arial" w:cs="Arial"/>
          <w:sz w:val="20"/>
          <w:szCs w:val="20"/>
        </w:rPr>
        <w:br/>
      </w:r>
      <w:r>
        <w:rPr>
          <w:rFonts w:ascii="Arial" w:hAnsi="Arial" w:cs="Arial"/>
          <w:sz w:val="20"/>
          <w:szCs w:val="20"/>
          <w:shd w:val="clear" w:color="auto" w:fill="FFFFFF"/>
        </w:rPr>
        <w:t>bankovní spojení:</w:t>
      </w:r>
      <w:r>
        <w:rPr>
          <w:rFonts w:ascii="Arial" w:hAnsi="Arial" w:cs="Arial"/>
          <w:sz w:val="20"/>
          <w:szCs w:val="20"/>
          <w:shd w:val="clear" w:color="auto" w:fill="FFFFFF"/>
        </w:rPr>
        <w:tab/>
      </w:r>
      <w:r>
        <w:rPr>
          <w:rFonts w:ascii="Arial" w:hAnsi="Arial" w:cs="Arial"/>
          <w:sz w:val="20"/>
          <w:szCs w:val="20"/>
          <w:shd w:val="clear" w:color="auto" w:fill="FFFFFF"/>
        </w:rPr>
        <w:tab/>
        <w:t>Komerční banka</w:t>
      </w:r>
      <w:r>
        <w:rPr>
          <w:rFonts w:ascii="Arial" w:hAnsi="Arial" w:cs="Arial"/>
          <w:sz w:val="20"/>
          <w:szCs w:val="20"/>
        </w:rPr>
        <w:t>, a.s., pobočka Pardubice</w:t>
      </w:r>
      <w:r>
        <w:rPr>
          <w:rFonts w:ascii="Arial" w:hAnsi="Arial" w:cs="Arial"/>
          <w:sz w:val="20"/>
          <w:szCs w:val="20"/>
        </w:rPr>
        <w:br/>
        <w:t>číslo účtu:</w:t>
      </w:r>
      <w:r>
        <w:rPr>
          <w:rFonts w:ascii="Arial" w:hAnsi="Arial" w:cs="Arial"/>
          <w:sz w:val="20"/>
          <w:szCs w:val="20"/>
        </w:rPr>
        <w:tab/>
      </w:r>
      <w:r>
        <w:rPr>
          <w:rFonts w:ascii="Arial" w:hAnsi="Arial" w:cs="Arial"/>
          <w:sz w:val="20"/>
          <w:szCs w:val="20"/>
        </w:rPr>
        <w:tab/>
      </w:r>
      <w:r>
        <w:rPr>
          <w:rFonts w:ascii="Arial" w:hAnsi="Arial" w:cs="Arial"/>
          <w:sz w:val="20"/>
          <w:szCs w:val="20"/>
        </w:rPr>
        <w:tab/>
        <w:t>43-3686410277 / 0100</w:t>
      </w:r>
    </w:p>
    <w:p w14:paraId="16A69158" w14:textId="77777777" w:rsidR="00112410" w:rsidRDefault="00112410" w:rsidP="00112410">
      <w:pPr>
        <w:spacing w:after="120" w:line="276" w:lineRule="auto"/>
        <w:ind w:left="2829" w:hanging="2829"/>
        <w:rPr>
          <w:rFonts w:ascii="Arial" w:hAnsi="Arial" w:cs="Arial"/>
          <w:sz w:val="20"/>
          <w:szCs w:val="20"/>
        </w:rPr>
      </w:pPr>
    </w:p>
    <w:p w14:paraId="0F22ADAB" w14:textId="77777777" w:rsidR="00112410" w:rsidRDefault="00112410" w:rsidP="00112410">
      <w:pPr>
        <w:autoSpaceDE w:val="0"/>
        <w:ind w:right="-709"/>
        <w:contextualSpacing/>
        <w:rPr>
          <w:rFonts w:ascii="Arial" w:hAnsi="Arial" w:cs="Arial"/>
          <w:sz w:val="20"/>
          <w:szCs w:val="20"/>
          <w:shd w:val="clear" w:color="auto" w:fill="FFFFFF"/>
        </w:rPr>
      </w:pPr>
      <w:r>
        <w:rPr>
          <w:rFonts w:ascii="Arial" w:hAnsi="Arial" w:cs="Arial"/>
          <w:b/>
          <w:sz w:val="20"/>
          <w:szCs w:val="20"/>
        </w:rPr>
        <w:t>2. Zhotovitel:</w:t>
      </w:r>
      <w:r>
        <w:rPr>
          <w:rFonts w:ascii="Arial" w:hAnsi="Arial" w:cs="Arial"/>
          <w:b/>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shd w:val="clear" w:color="auto" w:fill="FFFF00"/>
        </w:rPr>
        <w:t>…………………………...</w:t>
      </w:r>
      <w:r>
        <w:rPr>
          <w:rFonts w:ascii="Arial" w:hAnsi="Arial" w:cs="Arial"/>
          <w:b/>
          <w:bCs/>
          <w:sz w:val="20"/>
          <w:szCs w:val="20"/>
          <w:shd w:val="clear" w:color="auto" w:fill="FFFFFF"/>
        </w:rPr>
        <w:br/>
      </w:r>
      <w:r>
        <w:rPr>
          <w:rFonts w:ascii="Arial" w:hAnsi="Arial" w:cs="Arial"/>
          <w:sz w:val="20"/>
          <w:szCs w:val="20"/>
          <w:shd w:val="clear" w:color="auto" w:fill="FFFFFF"/>
        </w:rPr>
        <w:t xml:space="preserve">Sídlem: </w:t>
      </w:r>
      <w:r>
        <w:rPr>
          <w:rFonts w:ascii="Arial" w:hAnsi="Arial" w:cs="Arial"/>
          <w:sz w:val="20"/>
          <w:szCs w:val="20"/>
          <w:shd w:val="clear" w:color="auto" w:fill="FFFFFF"/>
        </w:rPr>
        <w:tab/>
      </w:r>
      <w:r>
        <w:rPr>
          <w:rFonts w:ascii="Arial" w:hAnsi="Arial" w:cs="Arial"/>
          <w:sz w:val="20"/>
          <w:szCs w:val="20"/>
          <w:shd w:val="clear" w:color="auto" w:fill="FFFFFF"/>
        </w:rPr>
        <w:tab/>
      </w:r>
      <w:r>
        <w:rPr>
          <w:rFonts w:ascii="Arial" w:hAnsi="Arial" w:cs="Arial"/>
          <w:sz w:val="20"/>
          <w:szCs w:val="20"/>
          <w:shd w:val="clear" w:color="auto" w:fill="FFFFFF"/>
        </w:rPr>
        <w:tab/>
      </w:r>
      <w:r>
        <w:rPr>
          <w:rFonts w:ascii="Arial" w:hAnsi="Arial" w:cs="Arial"/>
          <w:sz w:val="20"/>
          <w:szCs w:val="20"/>
          <w:shd w:val="clear" w:color="auto" w:fill="FFFF00"/>
        </w:rPr>
        <w:t>…………………………...</w:t>
      </w:r>
      <w:r>
        <w:rPr>
          <w:rFonts w:ascii="Arial" w:hAnsi="Arial" w:cs="Arial"/>
          <w:sz w:val="20"/>
          <w:szCs w:val="20"/>
        </w:rPr>
        <w:br/>
      </w:r>
      <w:r>
        <w:rPr>
          <w:rFonts w:ascii="Arial" w:hAnsi="Arial" w:cs="Arial"/>
          <w:sz w:val="20"/>
          <w:szCs w:val="20"/>
          <w:shd w:val="clear" w:color="auto" w:fill="FFFFFF"/>
        </w:rPr>
        <w:t>Právní forma:</w:t>
      </w:r>
      <w:r>
        <w:rPr>
          <w:rFonts w:ascii="Arial" w:hAnsi="Arial" w:cs="Arial"/>
          <w:sz w:val="20"/>
          <w:szCs w:val="20"/>
          <w:shd w:val="clear" w:color="auto" w:fill="FFFFFF"/>
        </w:rPr>
        <w:tab/>
      </w:r>
      <w:r>
        <w:rPr>
          <w:rFonts w:ascii="Arial" w:hAnsi="Arial" w:cs="Arial"/>
          <w:sz w:val="20"/>
          <w:szCs w:val="20"/>
          <w:shd w:val="clear" w:color="auto" w:fill="FFFFFF"/>
        </w:rPr>
        <w:tab/>
      </w:r>
      <w:r>
        <w:rPr>
          <w:rFonts w:ascii="Arial" w:hAnsi="Arial" w:cs="Arial"/>
          <w:sz w:val="20"/>
          <w:szCs w:val="20"/>
          <w:shd w:val="clear" w:color="auto" w:fill="FFFFFF"/>
        </w:rPr>
        <w:tab/>
        <w:t>-</w:t>
      </w:r>
      <w:r>
        <w:rPr>
          <w:rFonts w:ascii="Arial" w:hAnsi="Arial" w:cs="Arial"/>
          <w:sz w:val="20"/>
          <w:szCs w:val="20"/>
          <w:shd w:val="clear" w:color="auto" w:fill="FFFF00"/>
        </w:rPr>
        <w:t>-------------------------------</w:t>
      </w:r>
      <w:r>
        <w:rPr>
          <w:rFonts w:ascii="Arial" w:hAnsi="Arial" w:cs="Arial"/>
          <w:sz w:val="20"/>
          <w:szCs w:val="20"/>
          <w:shd w:val="clear" w:color="auto" w:fill="FFFFFF"/>
        </w:rPr>
        <w:br/>
        <w:t xml:space="preserve">Zastoupený                               </w:t>
      </w:r>
      <w:r>
        <w:rPr>
          <w:rFonts w:ascii="Arial" w:hAnsi="Arial" w:cs="Arial"/>
          <w:sz w:val="20"/>
          <w:szCs w:val="20"/>
          <w:shd w:val="clear" w:color="auto" w:fill="FFFF00"/>
        </w:rPr>
        <w:t xml:space="preserve"> …………………………...</w:t>
      </w:r>
    </w:p>
    <w:p w14:paraId="406D44A6" w14:textId="77777777" w:rsidR="00112410" w:rsidRDefault="00112410" w:rsidP="00112410">
      <w:pPr>
        <w:tabs>
          <w:tab w:val="left" w:pos="3261"/>
        </w:tabs>
        <w:autoSpaceDE w:val="0"/>
        <w:ind w:right="-709"/>
        <w:contextualSpacing/>
        <w:rPr>
          <w:rFonts w:ascii="Arial" w:hAnsi="Arial" w:cs="Arial"/>
          <w:sz w:val="20"/>
          <w:szCs w:val="20"/>
          <w:shd w:val="clear" w:color="auto" w:fill="FFFFFF"/>
        </w:rPr>
      </w:pPr>
      <w:r>
        <w:rPr>
          <w:rFonts w:ascii="Arial" w:hAnsi="Arial" w:cs="Arial"/>
          <w:sz w:val="20"/>
          <w:szCs w:val="20"/>
          <w:shd w:val="clear" w:color="auto" w:fill="FFFFFF"/>
        </w:rPr>
        <w:tab/>
      </w:r>
    </w:p>
    <w:p w14:paraId="3AEF71BE" w14:textId="77777777" w:rsidR="00112410" w:rsidRDefault="00112410" w:rsidP="00112410">
      <w:pPr>
        <w:tabs>
          <w:tab w:val="left" w:pos="3261"/>
        </w:tabs>
        <w:autoSpaceDE w:val="0"/>
        <w:ind w:right="-709"/>
        <w:contextualSpacing/>
        <w:rPr>
          <w:rFonts w:ascii="Arial" w:hAnsi="Arial" w:cs="Arial"/>
          <w:sz w:val="20"/>
          <w:szCs w:val="20"/>
          <w:shd w:val="clear" w:color="auto" w:fill="FFFFFF"/>
        </w:rPr>
      </w:pPr>
    </w:p>
    <w:p w14:paraId="0EEB4CE9" w14:textId="77777777" w:rsidR="00112410" w:rsidRDefault="00112410" w:rsidP="00112410">
      <w:pPr>
        <w:tabs>
          <w:tab w:val="left" w:pos="2835"/>
        </w:tabs>
        <w:autoSpaceDE w:val="0"/>
        <w:ind w:right="-709"/>
        <w:contextualSpacing/>
        <w:rPr>
          <w:rFonts w:ascii="Arial" w:hAnsi="Arial" w:cs="Arial"/>
          <w:sz w:val="20"/>
          <w:szCs w:val="20"/>
          <w:shd w:val="clear" w:color="auto" w:fill="FFFFFF"/>
        </w:rPr>
      </w:pPr>
      <w:r>
        <w:rPr>
          <w:rFonts w:ascii="Arial" w:hAnsi="Arial" w:cs="Arial"/>
          <w:sz w:val="20"/>
          <w:szCs w:val="20"/>
          <w:shd w:val="clear" w:color="auto" w:fill="FFFFFF"/>
        </w:rPr>
        <w:br/>
        <w:t>IČ / DIČ:</w:t>
      </w:r>
      <w:r>
        <w:rPr>
          <w:rFonts w:ascii="Arial" w:hAnsi="Arial" w:cs="Arial"/>
          <w:sz w:val="20"/>
          <w:szCs w:val="20"/>
          <w:shd w:val="clear" w:color="auto" w:fill="FFFFFF"/>
        </w:rPr>
        <w:tab/>
      </w:r>
      <w:r>
        <w:rPr>
          <w:rFonts w:ascii="Arial" w:hAnsi="Arial" w:cs="Arial"/>
          <w:sz w:val="20"/>
          <w:szCs w:val="20"/>
          <w:shd w:val="clear" w:color="auto" w:fill="FFFF00"/>
        </w:rPr>
        <w:t>………………………</w:t>
      </w:r>
      <w:proofErr w:type="gramStart"/>
      <w:r>
        <w:rPr>
          <w:rFonts w:ascii="Arial" w:hAnsi="Arial" w:cs="Arial"/>
          <w:sz w:val="20"/>
          <w:szCs w:val="20"/>
          <w:shd w:val="clear" w:color="auto" w:fill="FFFF00"/>
        </w:rPr>
        <w:t>…….</w:t>
      </w:r>
      <w:proofErr w:type="gramEnd"/>
      <w:r>
        <w:rPr>
          <w:rFonts w:ascii="Arial" w:hAnsi="Arial" w:cs="Arial"/>
          <w:sz w:val="20"/>
          <w:szCs w:val="20"/>
          <w:shd w:val="clear" w:color="auto" w:fill="FFFFFF"/>
        </w:rPr>
        <w:br/>
        <w:t>bankovní spojení:</w:t>
      </w:r>
      <w:r>
        <w:rPr>
          <w:rFonts w:ascii="Arial" w:hAnsi="Arial" w:cs="Arial"/>
          <w:sz w:val="20"/>
          <w:szCs w:val="20"/>
          <w:shd w:val="clear" w:color="auto" w:fill="FFFFFF"/>
        </w:rPr>
        <w:tab/>
      </w:r>
      <w:r>
        <w:rPr>
          <w:rFonts w:ascii="Arial" w:hAnsi="Arial" w:cs="Arial"/>
          <w:sz w:val="20"/>
          <w:szCs w:val="20"/>
          <w:shd w:val="clear" w:color="auto" w:fill="FFFF00"/>
        </w:rPr>
        <w:t>…………………………….</w:t>
      </w:r>
      <w:r>
        <w:rPr>
          <w:rFonts w:ascii="Arial" w:hAnsi="Arial" w:cs="Arial"/>
          <w:sz w:val="20"/>
          <w:szCs w:val="20"/>
          <w:shd w:val="clear" w:color="auto" w:fill="FFFFFF"/>
        </w:rPr>
        <w:br/>
        <w:t>číslo účtu:</w:t>
      </w:r>
      <w:r>
        <w:rPr>
          <w:rFonts w:ascii="Arial" w:hAnsi="Arial" w:cs="Arial"/>
          <w:sz w:val="20"/>
          <w:szCs w:val="20"/>
          <w:shd w:val="clear" w:color="auto" w:fill="FFFFFF"/>
        </w:rPr>
        <w:tab/>
      </w:r>
      <w:r>
        <w:rPr>
          <w:rFonts w:ascii="Arial" w:hAnsi="Arial" w:cs="Arial"/>
          <w:sz w:val="20"/>
          <w:szCs w:val="20"/>
          <w:shd w:val="clear" w:color="auto" w:fill="FFFF00"/>
        </w:rPr>
        <w:t>…………………………….</w:t>
      </w:r>
    </w:p>
    <w:p w14:paraId="73F233AC" w14:textId="77777777" w:rsidR="00112410" w:rsidRDefault="00112410" w:rsidP="00112410">
      <w:pPr>
        <w:spacing w:before="120" w:after="120" w:line="276" w:lineRule="auto"/>
        <w:jc w:val="both"/>
        <w:rPr>
          <w:rFonts w:ascii="Arial" w:hAnsi="Arial" w:cs="Arial"/>
          <w:sz w:val="20"/>
          <w:szCs w:val="20"/>
          <w:shd w:val="clear" w:color="auto" w:fill="FFFFFF"/>
        </w:rPr>
      </w:pPr>
    </w:p>
    <w:p w14:paraId="2DB5540F" w14:textId="77777777" w:rsidR="00112410" w:rsidRDefault="00112410" w:rsidP="00112410">
      <w:pPr>
        <w:autoSpaceDE w:val="0"/>
        <w:spacing w:after="120" w:line="276" w:lineRule="auto"/>
        <w:jc w:val="both"/>
        <w:rPr>
          <w:rFonts w:ascii="Arial" w:hAnsi="Arial" w:cs="Arial"/>
          <w:color w:val="000000"/>
          <w:sz w:val="20"/>
          <w:szCs w:val="20"/>
        </w:rPr>
      </w:pPr>
      <w:r>
        <w:rPr>
          <w:rFonts w:ascii="Arial" w:hAnsi="Arial" w:cs="Arial"/>
          <w:color w:val="000000"/>
          <w:sz w:val="20"/>
          <w:szCs w:val="20"/>
        </w:rPr>
        <w:t xml:space="preserve">uzavírají tuto smlouvu o dílo (dále jen „smlouva“), kterou se zhotovitel zavazuje řádně a včas provést dílo dle podmínek této smlouvy a jejich příloh a objednatel se zavazuje zaplatit zhotoviteli dohodnutou cenu za jeho provedení. </w:t>
      </w:r>
    </w:p>
    <w:p w14:paraId="173AA4C5" w14:textId="77777777" w:rsidR="00112410" w:rsidRDefault="00112410" w:rsidP="00112410">
      <w:pPr>
        <w:autoSpaceDE w:val="0"/>
        <w:spacing w:after="120" w:line="276" w:lineRule="auto"/>
        <w:jc w:val="center"/>
        <w:rPr>
          <w:rFonts w:ascii="Arial" w:hAnsi="Arial" w:cs="Arial"/>
          <w:b/>
          <w:color w:val="000000"/>
          <w:sz w:val="20"/>
          <w:szCs w:val="20"/>
        </w:rPr>
      </w:pPr>
      <w:r>
        <w:rPr>
          <w:rFonts w:ascii="Arial" w:hAnsi="Arial" w:cs="Arial"/>
          <w:b/>
          <w:color w:val="000000"/>
          <w:sz w:val="20"/>
          <w:szCs w:val="20"/>
        </w:rPr>
        <w:t>Článek I.</w:t>
      </w:r>
    </w:p>
    <w:p w14:paraId="3FCFE146" w14:textId="77777777" w:rsidR="00112410" w:rsidRDefault="00112410" w:rsidP="00112410">
      <w:pPr>
        <w:autoSpaceDE w:val="0"/>
        <w:spacing w:after="120" w:line="276" w:lineRule="auto"/>
        <w:jc w:val="center"/>
        <w:rPr>
          <w:rFonts w:ascii="Arial" w:hAnsi="Arial" w:cs="Arial"/>
          <w:b/>
          <w:color w:val="000000"/>
          <w:sz w:val="20"/>
          <w:szCs w:val="20"/>
        </w:rPr>
      </w:pPr>
    </w:p>
    <w:p w14:paraId="25020DC0" w14:textId="77777777" w:rsidR="00112410" w:rsidRDefault="00112410" w:rsidP="00112410">
      <w:pPr>
        <w:autoSpaceDE w:val="0"/>
        <w:spacing w:after="120" w:line="276" w:lineRule="auto"/>
        <w:jc w:val="center"/>
        <w:rPr>
          <w:rFonts w:ascii="Arial" w:hAnsi="Arial" w:cs="Arial"/>
          <w:b/>
          <w:color w:val="000000"/>
          <w:sz w:val="20"/>
          <w:szCs w:val="20"/>
          <w:u w:val="single"/>
        </w:rPr>
      </w:pPr>
      <w:r>
        <w:rPr>
          <w:rFonts w:ascii="Arial" w:hAnsi="Arial" w:cs="Arial"/>
          <w:b/>
          <w:color w:val="000000"/>
          <w:sz w:val="20"/>
          <w:szCs w:val="20"/>
          <w:u w:val="single"/>
        </w:rPr>
        <w:t>Předmět díla</w:t>
      </w:r>
    </w:p>
    <w:p w14:paraId="5AD657FD" w14:textId="77777777" w:rsidR="00112410" w:rsidRDefault="00112410" w:rsidP="00112410">
      <w:pPr>
        <w:autoSpaceDE w:val="0"/>
        <w:spacing w:after="120" w:line="276" w:lineRule="auto"/>
        <w:jc w:val="center"/>
        <w:rPr>
          <w:rFonts w:ascii="Arial" w:hAnsi="Arial" w:cs="Arial"/>
          <w:b/>
          <w:color w:val="000000"/>
          <w:sz w:val="20"/>
          <w:szCs w:val="20"/>
          <w:u w:val="single"/>
        </w:rPr>
      </w:pPr>
    </w:p>
    <w:p w14:paraId="6BFA6B8F" w14:textId="44A669A5" w:rsidR="00112410" w:rsidRDefault="00112410" w:rsidP="00112410">
      <w:pPr>
        <w:pStyle w:val="Odstavec0"/>
        <w:numPr>
          <w:ilvl w:val="0"/>
          <w:numId w:val="6"/>
        </w:numPr>
        <w:tabs>
          <w:tab w:val="clear" w:pos="709"/>
        </w:tabs>
        <w:spacing w:after="120" w:line="276" w:lineRule="auto"/>
        <w:ind w:left="426" w:hanging="426"/>
        <w:rPr>
          <w:sz w:val="20"/>
          <w:lang w:val="cs-CZ"/>
        </w:rPr>
      </w:pPr>
      <w:r>
        <w:rPr>
          <w:sz w:val="20"/>
          <w:lang w:val="cs-CZ"/>
        </w:rPr>
        <w:t xml:space="preserve">Předmětem díla je zhotovení stavby </w:t>
      </w:r>
      <w:r w:rsidR="008D31EF">
        <w:rPr>
          <w:sz w:val="20"/>
          <w:lang w:val="cs-CZ"/>
        </w:rPr>
        <w:t>„</w:t>
      </w:r>
      <w:r w:rsidR="00FA1A8E">
        <w:rPr>
          <w:sz w:val="20"/>
          <w:lang w:val="cs-CZ"/>
        </w:rPr>
        <w:t>Výstavba chodníku podél III/29820 a III/29815 v </w:t>
      </w:r>
      <w:proofErr w:type="spellStart"/>
      <w:r w:rsidR="00FA1A8E">
        <w:rPr>
          <w:sz w:val="20"/>
          <w:lang w:val="cs-CZ"/>
        </w:rPr>
        <w:t>Bohumilči</w:t>
      </w:r>
      <w:proofErr w:type="spellEnd"/>
      <w:r w:rsidR="00FA1A8E">
        <w:rPr>
          <w:sz w:val="20"/>
          <w:lang w:val="cs-CZ"/>
        </w:rPr>
        <w:t>“</w:t>
      </w:r>
      <w:r>
        <w:rPr>
          <w:sz w:val="20"/>
          <w:lang w:val="cs-CZ"/>
        </w:rPr>
        <w:t>. Zhotovením stavby se rozumí úplné, funkční a bezvadné provedení všech stavebních a montážních prací včetně souvisejících dodávek potřebných materiálů a zařízení nezbytných pro řádné dokončení díla, dále provedení všech činností souvisejících s dodávkou stavebních prací, jejichž provedení je pro řádné dokončení díla nezbytné. Předmět díla je definován zadávací dokumentací veřejné zakázky s názvem „</w:t>
      </w:r>
      <w:r w:rsidR="00FA1A8E">
        <w:rPr>
          <w:sz w:val="20"/>
          <w:lang w:val="cs-CZ"/>
        </w:rPr>
        <w:t>Výstavba chodníku podél III/29820 a III/29815 v </w:t>
      </w:r>
      <w:proofErr w:type="spellStart"/>
      <w:r w:rsidR="00FA1A8E">
        <w:rPr>
          <w:sz w:val="20"/>
          <w:lang w:val="cs-CZ"/>
        </w:rPr>
        <w:t>Bohumilči</w:t>
      </w:r>
      <w:proofErr w:type="spellEnd"/>
      <w:r w:rsidR="00FA1A8E">
        <w:rPr>
          <w:sz w:val="20"/>
          <w:lang w:val="cs-CZ"/>
        </w:rPr>
        <w:t>“</w:t>
      </w:r>
      <w:r>
        <w:rPr>
          <w:sz w:val="20"/>
          <w:lang w:val="cs-CZ"/>
        </w:rPr>
        <w:t>, resp. projektovou dokumentací vypracovanou projektantem Ing. Tomášem Rakem, se sídlem Truhlářská 263/24, 503 41 Hradec Králové, zadávacími podmínkami této veřejné zakázky a stavebním povolením.</w:t>
      </w:r>
    </w:p>
    <w:p w14:paraId="0FA56D01" w14:textId="77777777" w:rsidR="00112410" w:rsidRDefault="00112410" w:rsidP="000805EA">
      <w:pPr>
        <w:pStyle w:val="Odstavec0"/>
        <w:numPr>
          <w:ilvl w:val="0"/>
          <w:numId w:val="6"/>
        </w:numPr>
        <w:tabs>
          <w:tab w:val="clear" w:pos="709"/>
        </w:tabs>
        <w:spacing w:before="0" w:line="276" w:lineRule="auto"/>
        <w:ind w:left="426" w:hanging="426"/>
        <w:rPr>
          <w:sz w:val="20"/>
          <w:lang w:val="cs-CZ"/>
        </w:rPr>
      </w:pPr>
      <w:r>
        <w:rPr>
          <w:sz w:val="20"/>
          <w:lang w:val="cs-CZ"/>
        </w:rPr>
        <w:t>Mimo shora definované činnosti patří do dodávky stavby i následující práce a činnosti:</w:t>
      </w:r>
    </w:p>
    <w:p w14:paraId="585387E5"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součástí dodávky stavby je i vypracování projektové dokumentace skutečného provedení stavby,</w:t>
      </w:r>
    </w:p>
    <w:p w14:paraId="17913AF1"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zajištění všech nezbytných průzkumů nutných pro řádné provádění a dokončení díla,</w:t>
      </w:r>
    </w:p>
    <w:p w14:paraId="398EEA25"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zajištění a provedení všech opatření organizačního a stavebně technologického charakteru k řádnému provedení díla včetně vyřízení povolení zvláštního užívání veřejného prostranství u Objednatele,</w:t>
      </w:r>
    </w:p>
    <w:p w14:paraId="3AB968EE"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zajištění a provedení všech nutných zkoušek dle ČNS, atestů a revizních zpráv nutných ke kolaudaci díla (případně jiných norem vztahujících se k prováděnému dílu včetně pořízení protokolů),</w:t>
      </w:r>
    </w:p>
    <w:p w14:paraId="75FB43FB"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lastRenderedPageBreak/>
        <w:t>zajištění atestů a dokladů o požadovaných vlastnostech výrobků ke kolaudaci (i dle zákona č. 22/1997 Sb. – prohlášení o shodě),</w:t>
      </w:r>
    </w:p>
    <w:p w14:paraId="436BE600"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D63648B"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zřízení a odstranění zařízení staveniště,</w:t>
      </w:r>
    </w:p>
    <w:p w14:paraId="0914FA79"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vytýčení všech inženýrských sítí a oznámení zahájení prací správci sítí před jejich zahájením,</w:t>
      </w:r>
    </w:p>
    <w:p w14:paraId="04D99C7F"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rekonstruované inženýrské sítě je zhotovitel povinen protokolárně předat správci sítí,</w:t>
      </w:r>
    </w:p>
    <w:p w14:paraId="2B5571E1"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odvoz a uložení vybouraných hmot a stavební suti na skládku včetně zaplacení poplatku za uskladnění v souladu s ustanoveními zákona 185/2001 Sb. - o odpadech, v platném znění,</w:t>
      </w:r>
    </w:p>
    <w:p w14:paraId="07FE91FE" w14:textId="77777777" w:rsidR="00112410" w:rsidRDefault="00112410" w:rsidP="000805EA">
      <w:pPr>
        <w:pStyle w:val="Odstavec0"/>
        <w:numPr>
          <w:ilvl w:val="0"/>
          <w:numId w:val="3"/>
        </w:numPr>
        <w:tabs>
          <w:tab w:val="clear" w:pos="709"/>
          <w:tab w:val="left" w:pos="851"/>
        </w:tabs>
        <w:spacing w:before="0" w:line="276" w:lineRule="auto"/>
        <w:ind w:left="851" w:hanging="425"/>
        <w:rPr>
          <w:sz w:val="20"/>
          <w:lang w:val="cs-CZ"/>
        </w:rPr>
      </w:pPr>
      <w:r>
        <w:rPr>
          <w:sz w:val="20"/>
          <w:lang w:val="cs-CZ"/>
        </w:rPr>
        <w:t>uvedení všech povrchů dotčených stavbou do původního stavu, travnaté plochy budou osety,</w:t>
      </w:r>
    </w:p>
    <w:p w14:paraId="4C337B2A" w14:textId="4F5FE753" w:rsidR="00112410" w:rsidRDefault="00112410" w:rsidP="000805EA">
      <w:pPr>
        <w:pStyle w:val="Odstavec0"/>
        <w:numPr>
          <w:ilvl w:val="0"/>
          <w:numId w:val="3"/>
        </w:numPr>
        <w:tabs>
          <w:tab w:val="clear" w:pos="709"/>
          <w:tab w:val="left" w:pos="851"/>
        </w:tabs>
        <w:spacing w:before="0" w:line="276" w:lineRule="auto"/>
        <w:ind w:left="851" w:hanging="425"/>
        <w:rPr>
          <w:lang w:val="cs-CZ"/>
        </w:rPr>
      </w:pPr>
      <w:r>
        <w:rPr>
          <w:sz w:val="20"/>
          <w:lang w:val="cs-CZ"/>
        </w:rPr>
        <w:t>dílo bude provedeno v souladu se všemi platnými zákonnými ustanoveními a v souladu se všemi platnými ČNS</w:t>
      </w:r>
      <w:r w:rsidR="008D31EF">
        <w:rPr>
          <w:sz w:val="20"/>
          <w:lang w:val="cs-CZ"/>
        </w:rPr>
        <w:t>.</w:t>
      </w:r>
    </w:p>
    <w:p w14:paraId="2A962D50" w14:textId="77777777" w:rsidR="000805EA" w:rsidRDefault="000805EA" w:rsidP="00112410">
      <w:pPr>
        <w:spacing w:after="120" w:line="276" w:lineRule="auto"/>
        <w:jc w:val="center"/>
        <w:rPr>
          <w:rFonts w:ascii="Arial" w:hAnsi="Arial" w:cs="Arial"/>
          <w:b/>
          <w:sz w:val="20"/>
          <w:szCs w:val="20"/>
        </w:rPr>
      </w:pPr>
    </w:p>
    <w:p w14:paraId="63F1526D" w14:textId="2716A3C9" w:rsidR="00112410" w:rsidRDefault="00112410" w:rsidP="00112410">
      <w:pPr>
        <w:spacing w:after="120" w:line="276" w:lineRule="auto"/>
        <w:jc w:val="center"/>
        <w:rPr>
          <w:rFonts w:ascii="Arial" w:hAnsi="Arial" w:cs="Arial"/>
          <w:b/>
          <w:sz w:val="20"/>
          <w:szCs w:val="20"/>
        </w:rPr>
      </w:pPr>
      <w:r>
        <w:rPr>
          <w:rFonts w:ascii="Arial" w:hAnsi="Arial" w:cs="Arial"/>
          <w:b/>
          <w:sz w:val="20"/>
          <w:szCs w:val="20"/>
        </w:rPr>
        <w:t>Článek II.</w:t>
      </w:r>
    </w:p>
    <w:p w14:paraId="3BF3FB89" w14:textId="77777777" w:rsidR="00112410" w:rsidRDefault="00112410" w:rsidP="00112410">
      <w:pPr>
        <w:spacing w:after="120" w:line="276" w:lineRule="auto"/>
        <w:jc w:val="center"/>
        <w:rPr>
          <w:rFonts w:ascii="Arial" w:hAnsi="Arial" w:cs="Arial"/>
          <w:b/>
          <w:sz w:val="20"/>
          <w:szCs w:val="20"/>
        </w:rPr>
      </w:pPr>
    </w:p>
    <w:p w14:paraId="1A058BBE" w14:textId="77777777" w:rsidR="00112410" w:rsidRDefault="00112410" w:rsidP="00112410">
      <w:pPr>
        <w:spacing w:after="120" w:line="276" w:lineRule="auto"/>
        <w:jc w:val="center"/>
        <w:rPr>
          <w:rFonts w:ascii="Arial" w:hAnsi="Arial" w:cs="Arial"/>
          <w:sz w:val="20"/>
          <w:szCs w:val="20"/>
        </w:rPr>
      </w:pPr>
      <w:r>
        <w:rPr>
          <w:rFonts w:ascii="Arial" w:hAnsi="Arial" w:cs="Arial"/>
          <w:b/>
          <w:sz w:val="20"/>
          <w:szCs w:val="20"/>
          <w:u w:val="single"/>
        </w:rPr>
        <w:t>Termín a místo plnění</w:t>
      </w:r>
    </w:p>
    <w:p w14:paraId="61CEAAC0" w14:textId="77777777" w:rsidR="00112410" w:rsidRDefault="00112410" w:rsidP="00112410">
      <w:pPr>
        <w:spacing w:after="120" w:line="276" w:lineRule="auto"/>
        <w:jc w:val="center"/>
        <w:rPr>
          <w:rFonts w:ascii="Arial" w:hAnsi="Arial" w:cs="Arial"/>
          <w:sz w:val="20"/>
          <w:szCs w:val="20"/>
        </w:rPr>
      </w:pPr>
    </w:p>
    <w:p w14:paraId="50796077" w14:textId="77777777" w:rsidR="00112410" w:rsidRDefault="00112410" w:rsidP="00112410">
      <w:pPr>
        <w:pStyle w:val="Nadpis1"/>
        <w:numPr>
          <w:ilvl w:val="0"/>
          <w:numId w:val="4"/>
        </w:numPr>
        <w:spacing w:before="0" w:after="120" w:line="276" w:lineRule="auto"/>
        <w:ind w:left="425" w:hanging="425"/>
        <w:rPr>
          <w:sz w:val="20"/>
          <w:szCs w:val="20"/>
          <w:shd w:val="clear" w:color="auto" w:fill="FFFFFF"/>
        </w:rPr>
      </w:pPr>
      <w:r>
        <w:rPr>
          <w:b w:val="0"/>
          <w:sz w:val="20"/>
          <w:szCs w:val="20"/>
        </w:rPr>
        <w:t xml:space="preserve">Předpokládaný termín zahájení stavby je </w:t>
      </w:r>
      <w:r>
        <w:rPr>
          <w:b w:val="0"/>
          <w:sz w:val="20"/>
          <w:szCs w:val="20"/>
          <w:shd w:val="clear" w:color="auto" w:fill="FFFF00"/>
        </w:rPr>
        <w:t>…………….</w:t>
      </w:r>
      <w:r>
        <w:rPr>
          <w:b w:val="0"/>
          <w:sz w:val="20"/>
          <w:szCs w:val="20"/>
          <w:shd w:val="clear" w:color="auto" w:fill="FFFFFF"/>
        </w:rPr>
        <w:t xml:space="preserve"> a předpokládaný termín dokončení nejpozději do </w:t>
      </w:r>
      <w:r>
        <w:rPr>
          <w:b w:val="0"/>
          <w:sz w:val="20"/>
          <w:szCs w:val="20"/>
          <w:shd w:val="clear" w:color="auto" w:fill="FFFF00"/>
        </w:rPr>
        <w:t>……</w:t>
      </w:r>
      <w:proofErr w:type="gramStart"/>
      <w:r>
        <w:rPr>
          <w:b w:val="0"/>
          <w:sz w:val="20"/>
          <w:szCs w:val="20"/>
          <w:shd w:val="clear" w:color="auto" w:fill="FFFF00"/>
        </w:rPr>
        <w:t>…….</w:t>
      </w:r>
      <w:proofErr w:type="gramEnd"/>
      <w:r>
        <w:rPr>
          <w:b w:val="0"/>
          <w:sz w:val="20"/>
          <w:szCs w:val="20"/>
          <w:shd w:val="clear" w:color="auto" w:fill="FFFF00"/>
        </w:rPr>
        <w:t>.</w:t>
      </w:r>
    </w:p>
    <w:p w14:paraId="5B769177"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shd w:val="clear" w:color="auto" w:fill="FFFFFF"/>
        </w:rPr>
        <w:t>Zahájením stavby se rozumí den, ve které</w:t>
      </w:r>
      <w:r>
        <w:rPr>
          <w:rFonts w:ascii="Arial" w:hAnsi="Arial" w:cs="Arial"/>
          <w:sz w:val="20"/>
          <w:szCs w:val="20"/>
        </w:rPr>
        <w:t>m dojde k předání a převzetí staveniště.</w:t>
      </w:r>
    </w:p>
    <w:p w14:paraId="6EB77312"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Termínem dokončení díla se rozumí den, ve kterém dojde k předání a převzetí díla.</w:t>
      </w:r>
    </w:p>
    <w:p w14:paraId="0EC66883"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Zhotovitel může přerušit realizaci díla z důvodu technologické přestávky, nebo na základě finančních možností Objednatele.</w:t>
      </w:r>
    </w:p>
    <w:p w14:paraId="6CA41D83"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O případném dřívějším ukončení díla je Zhotovitel povinen informovat Objednatele nejpozději 10 pracovních dní předem.</w:t>
      </w:r>
    </w:p>
    <w:p w14:paraId="6F0D2612"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Zhotovitel je oprávněn dokončit práce na díle i před uplynutím lhůt plnění a Objednatel je povinen dříve dokončené dílo převzít a zaplatit.</w:t>
      </w:r>
    </w:p>
    <w:p w14:paraId="667A6790"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V případě, že bude Objednatel nucen z objektivních důvodů prodloužit termín plnění, zavazují se strany ke vzájemné dohodě o prodloužení termínu plnění.</w:t>
      </w:r>
    </w:p>
    <w:p w14:paraId="00E3F63A"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 xml:space="preserve">Po dobu prodlení Objednatele s poskytnutím dohodnutých součinností není Zhotovitel v prodlení s plněním závazku. Nedojde-li mezi stranami k jiné dohodě, prodlužují se Termíny dokončení díla o dobu shodnou s dobou prodlení Objednatele v plnění jeho součinností. </w:t>
      </w:r>
    </w:p>
    <w:p w14:paraId="4469CCA9" w14:textId="77777777"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Prodlení Zhotovitele s dokončením díla delší než 30 dnů se považuje za podstatné porušení Smlouvy, ale pouze v případě, že prodlení Zhotovitele nevzniklo z důvodů na straně Objednatele</w:t>
      </w:r>
    </w:p>
    <w:p w14:paraId="29DD5513" w14:textId="74B140E5" w:rsidR="00112410" w:rsidRDefault="00112410" w:rsidP="00112410">
      <w:pPr>
        <w:numPr>
          <w:ilvl w:val="0"/>
          <w:numId w:val="4"/>
        </w:numPr>
        <w:spacing w:after="120" w:line="276" w:lineRule="auto"/>
        <w:ind w:left="425" w:hanging="425"/>
        <w:jc w:val="both"/>
        <w:rPr>
          <w:rFonts w:ascii="Arial" w:hAnsi="Arial" w:cs="Arial"/>
          <w:sz w:val="20"/>
          <w:szCs w:val="20"/>
        </w:rPr>
      </w:pPr>
      <w:r>
        <w:rPr>
          <w:rFonts w:ascii="Arial" w:hAnsi="Arial" w:cs="Arial"/>
          <w:sz w:val="20"/>
          <w:szCs w:val="20"/>
        </w:rPr>
        <w:t>Místem plnění je obec Rokytno</w:t>
      </w:r>
      <w:r w:rsidR="000805EA">
        <w:rPr>
          <w:rFonts w:ascii="Arial" w:hAnsi="Arial" w:cs="Arial"/>
          <w:sz w:val="20"/>
          <w:szCs w:val="20"/>
        </w:rPr>
        <w:t xml:space="preserve">, místní část </w:t>
      </w:r>
      <w:proofErr w:type="spellStart"/>
      <w:r w:rsidR="000805EA">
        <w:rPr>
          <w:rFonts w:ascii="Arial" w:hAnsi="Arial" w:cs="Arial"/>
          <w:sz w:val="20"/>
          <w:szCs w:val="20"/>
        </w:rPr>
        <w:t>Bohumileč</w:t>
      </w:r>
      <w:proofErr w:type="spellEnd"/>
      <w:r>
        <w:rPr>
          <w:rFonts w:ascii="Arial" w:hAnsi="Arial" w:cs="Arial"/>
          <w:sz w:val="20"/>
          <w:szCs w:val="20"/>
        </w:rPr>
        <w:t xml:space="preserve">. </w:t>
      </w:r>
    </w:p>
    <w:p w14:paraId="39AFC49E" w14:textId="77777777" w:rsidR="000805EA" w:rsidRDefault="000805EA" w:rsidP="000805EA">
      <w:pPr>
        <w:spacing w:after="120" w:line="276" w:lineRule="auto"/>
        <w:jc w:val="both"/>
        <w:rPr>
          <w:rFonts w:ascii="Arial" w:hAnsi="Arial" w:cs="Arial"/>
          <w:sz w:val="20"/>
          <w:szCs w:val="20"/>
        </w:rPr>
      </w:pPr>
    </w:p>
    <w:p w14:paraId="74957FEB" w14:textId="77777777" w:rsidR="00112410" w:rsidRDefault="00112410" w:rsidP="00112410">
      <w:pPr>
        <w:pStyle w:val="Nadpis1"/>
        <w:numPr>
          <w:ilvl w:val="0"/>
          <w:numId w:val="0"/>
        </w:numPr>
        <w:spacing w:before="0" w:after="120" w:line="276" w:lineRule="auto"/>
        <w:jc w:val="center"/>
        <w:rPr>
          <w:sz w:val="20"/>
          <w:szCs w:val="20"/>
        </w:rPr>
      </w:pPr>
      <w:r>
        <w:rPr>
          <w:sz w:val="20"/>
          <w:szCs w:val="20"/>
        </w:rPr>
        <w:t>Článek III.</w:t>
      </w:r>
    </w:p>
    <w:p w14:paraId="26595315" w14:textId="77777777" w:rsidR="00112410" w:rsidRDefault="00112410" w:rsidP="00112410">
      <w:pPr>
        <w:spacing w:after="120" w:line="276" w:lineRule="auto"/>
        <w:jc w:val="center"/>
        <w:rPr>
          <w:rFonts w:ascii="Arial" w:hAnsi="Arial" w:cs="Arial"/>
          <w:sz w:val="20"/>
          <w:szCs w:val="20"/>
        </w:rPr>
      </w:pPr>
    </w:p>
    <w:p w14:paraId="4BD51815" w14:textId="77777777" w:rsidR="00112410" w:rsidRDefault="00112410" w:rsidP="00112410">
      <w:pPr>
        <w:spacing w:after="120" w:line="276" w:lineRule="auto"/>
        <w:jc w:val="center"/>
        <w:rPr>
          <w:rFonts w:ascii="Arial" w:hAnsi="Arial" w:cs="Arial"/>
          <w:b/>
          <w:sz w:val="20"/>
          <w:szCs w:val="20"/>
          <w:u w:val="single"/>
        </w:rPr>
      </w:pPr>
      <w:r>
        <w:rPr>
          <w:rFonts w:ascii="Arial" w:hAnsi="Arial" w:cs="Arial"/>
          <w:b/>
          <w:sz w:val="20"/>
          <w:szCs w:val="20"/>
          <w:u w:val="single"/>
        </w:rPr>
        <w:t>Cena díla</w:t>
      </w:r>
    </w:p>
    <w:p w14:paraId="4909B419" w14:textId="77777777" w:rsidR="00112410" w:rsidRDefault="00112410" w:rsidP="00112410">
      <w:pPr>
        <w:spacing w:after="120" w:line="276" w:lineRule="auto"/>
        <w:jc w:val="center"/>
        <w:rPr>
          <w:rFonts w:ascii="Arial" w:hAnsi="Arial" w:cs="Arial"/>
          <w:b/>
          <w:sz w:val="20"/>
          <w:szCs w:val="20"/>
          <w:u w:val="single"/>
        </w:rPr>
      </w:pPr>
    </w:p>
    <w:p w14:paraId="144EEE17"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rPr>
        <w:t>Obě smluvní strany sjednaly za provedení díla nejvýše přípustnou cenu ve výši:</w:t>
      </w:r>
    </w:p>
    <w:p w14:paraId="33109504" w14:textId="77777777" w:rsidR="00112410" w:rsidRDefault="00112410" w:rsidP="00112410">
      <w:pPr>
        <w:numPr>
          <w:ilvl w:val="0"/>
          <w:numId w:val="3"/>
        </w:numPr>
        <w:tabs>
          <w:tab w:val="left" w:pos="851"/>
        </w:tabs>
        <w:spacing w:after="120" w:line="276" w:lineRule="auto"/>
        <w:ind w:left="851" w:hanging="425"/>
        <w:rPr>
          <w:rFonts w:ascii="Arial" w:hAnsi="Arial" w:cs="Arial"/>
          <w:sz w:val="20"/>
          <w:szCs w:val="20"/>
          <w:shd w:val="clear" w:color="auto" w:fill="FFFFFF"/>
        </w:rPr>
      </w:pPr>
      <w:r>
        <w:rPr>
          <w:rFonts w:ascii="Arial" w:hAnsi="Arial" w:cs="Arial"/>
          <w:sz w:val="20"/>
          <w:szCs w:val="20"/>
        </w:rPr>
        <w:t>Cena bez DPH:</w:t>
      </w:r>
      <w:r>
        <w:rPr>
          <w:rFonts w:ascii="Arial" w:hAnsi="Arial" w:cs="Arial"/>
          <w:sz w:val="20"/>
          <w:szCs w:val="20"/>
        </w:rPr>
        <w:tab/>
      </w:r>
      <w:r>
        <w:rPr>
          <w:rFonts w:ascii="Arial" w:hAnsi="Arial" w:cs="Arial"/>
          <w:sz w:val="20"/>
          <w:szCs w:val="20"/>
          <w:shd w:val="clear" w:color="auto" w:fill="FFFF00"/>
        </w:rPr>
        <w:t>…………………...</w:t>
      </w:r>
      <w:r>
        <w:rPr>
          <w:rFonts w:ascii="Arial" w:hAnsi="Arial" w:cs="Arial"/>
          <w:b/>
          <w:bCs/>
          <w:sz w:val="20"/>
          <w:szCs w:val="20"/>
          <w:shd w:val="clear" w:color="auto" w:fill="FFFF00"/>
        </w:rPr>
        <w:t xml:space="preserve"> </w:t>
      </w:r>
      <w:r>
        <w:rPr>
          <w:rFonts w:ascii="Arial" w:hAnsi="Arial" w:cs="Arial"/>
          <w:b/>
          <w:bCs/>
          <w:sz w:val="20"/>
          <w:szCs w:val="20"/>
          <w:shd w:val="clear" w:color="auto" w:fill="FFFFFF"/>
        </w:rPr>
        <w:t>Kč</w:t>
      </w:r>
    </w:p>
    <w:p w14:paraId="1E3177D2" w14:textId="77777777" w:rsidR="00112410" w:rsidRDefault="00112410" w:rsidP="00112410">
      <w:pPr>
        <w:numPr>
          <w:ilvl w:val="0"/>
          <w:numId w:val="3"/>
        </w:numPr>
        <w:tabs>
          <w:tab w:val="left" w:pos="851"/>
        </w:tabs>
        <w:spacing w:after="120" w:line="276" w:lineRule="auto"/>
        <w:ind w:left="851" w:hanging="425"/>
        <w:rPr>
          <w:rFonts w:ascii="Arial" w:hAnsi="Arial" w:cs="Arial"/>
          <w:sz w:val="20"/>
          <w:szCs w:val="20"/>
          <w:shd w:val="clear" w:color="auto" w:fill="FFFFFF"/>
        </w:rPr>
      </w:pPr>
      <w:r>
        <w:rPr>
          <w:rFonts w:ascii="Arial" w:hAnsi="Arial" w:cs="Arial"/>
          <w:sz w:val="20"/>
          <w:szCs w:val="20"/>
          <w:shd w:val="clear" w:color="auto" w:fill="FFFFFF"/>
        </w:rPr>
        <w:t>DPH:</w:t>
      </w:r>
      <w:r>
        <w:rPr>
          <w:rFonts w:ascii="Arial" w:hAnsi="Arial" w:cs="Arial"/>
          <w:sz w:val="20"/>
          <w:szCs w:val="20"/>
          <w:shd w:val="clear" w:color="auto" w:fill="FFFFFF"/>
        </w:rPr>
        <w:tab/>
      </w:r>
      <w:r>
        <w:rPr>
          <w:rFonts w:ascii="Arial" w:hAnsi="Arial" w:cs="Arial"/>
          <w:sz w:val="20"/>
          <w:szCs w:val="20"/>
          <w:shd w:val="clear" w:color="auto" w:fill="FFFFFF"/>
        </w:rPr>
        <w:tab/>
      </w:r>
      <w:r>
        <w:rPr>
          <w:rFonts w:ascii="Arial" w:hAnsi="Arial" w:cs="Arial"/>
          <w:sz w:val="20"/>
          <w:szCs w:val="20"/>
          <w:shd w:val="clear" w:color="auto" w:fill="FFFFFF"/>
        </w:rPr>
        <w:tab/>
      </w:r>
      <w:r>
        <w:rPr>
          <w:rFonts w:ascii="Arial" w:hAnsi="Arial" w:cs="Arial"/>
          <w:sz w:val="20"/>
          <w:szCs w:val="20"/>
          <w:shd w:val="clear" w:color="auto" w:fill="FFFF00"/>
        </w:rPr>
        <w:t>……………………</w:t>
      </w:r>
      <w:r>
        <w:rPr>
          <w:rFonts w:ascii="Arial" w:hAnsi="Arial" w:cs="Arial"/>
          <w:sz w:val="20"/>
          <w:szCs w:val="20"/>
          <w:shd w:val="clear" w:color="auto" w:fill="FFFFFF"/>
        </w:rPr>
        <w:t xml:space="preserve"> </w:t>
      </w:r>
      <w:r>
        <w:rPr>
          <w:rFonts w:ascii="Arial" w:hAnsi="Arial" w:cs="Arial"/>
          <w:b/>
          <w:bCs/>
          <w:sz w:val="20"/>
          <w:szCs w:val="20"/>
          <w:shd w:val="clear" w:color="auto" w:fill="FFFFFF"/>
        </w:rPr>
        <w:t>Kč</w:t>
      </w:r>
    </w:p>
    <w:p w14:paraId="6ACE840F" w14:textId="77777777" w:rsidR="00112410" w:rsidRDefault="00112410" w:rsidP="00112410">
      <w:pPr>
        <w:numPr>
          <w:ilvl w:val="0"/>
          <w:numId w:val="3"/>
        </w:numPr>
        <w:tabs>
          <w:tab w:val="left" w:pos="851"/>
        </w:tabs>
        <w:spacing w:after="120" w:line="276" w:lineRule="auto"/>
        <w:ind w:left="851" w:hanging="425"/>
        <w:rPr>
          <w:rFonts w:ascii="Arial" w:hAnsi="Arial" w:cs="Arial"/>
          <w:sz w:val="20"/>
          <w:szCs w:val="20"/>
          <w:shd w:val="clear" w:color="auto" w:fill="FFFFFF"/>
        </w:rPr>
      </w:pPr>
      <w:r>
        <w:rPr>
          <w:rFonts w:ascii="Arial" w:hAnsi="Arial" w:cs="Arial"/>
          <w:sz w:val="20"/>
          <w:szCs w:val="20"/>
          <w:shd w:val="clear" w:color="auto" w:fill="FFFFFF"/>
        </w:rPr>
        <w:t>Cena včetně DPH:</w:t>
      </w:r>
      <w:r>
        <w:rPr>
          <w:rFonts w:ascii="Arial" w:hAnsi="Arial" w:cs="Arial"/>
          <w:sz w:val="20"/>
          <w:szCs w:val="20"/>
          <w:shd w:val="clear" w:color="auto" w:fill="FFFFFF"/>
        </w:rPr>
        <w:tab/>
      </w:r>
      <w:r>
        <w:rPr>
          <w:rFonts w:ascii="Arial" w:hAnsi="Arial" w:cs="Arial"/>
          <w:sz w:val="20"/>
          <w:szCs w:val="20"/>
          <w:shd w:val="clear" w:color="auto" w:fill="FFFF00"/>
        </w:rPr>
        <w:t>…………………...</w:t>
      </w:r>
      <w:r>
        <w:rPr>
          <w:rFonts w:ascii="Arial" w:hAnsi="Arial" w:cs="Arial"/>
          <w:b/>
          <w:bCs/>
          <w:sz w:val="20"/>
          <w:szCs w:val="20"/>
          <w:shd w:val="clear" w:color="auto" w:fill="FFFFFF"/>
        </w:rPr>
        <w:t xml:space="preserve"> Kč</w:t>
      </w:r>
    </w:p>
    <w:p w14:paraId="0FAD2C50"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shd w:val="clear" w:color="auto" w:fill="FFFFFF"/>
        </w:rPr>
        <w:lastRenderedPageBreak/>
        <w:t>Pro obsah sjednané ceny je rozhodující oceně</w:t>
      </w:r>
      <w:r>
        <w:rPr>
          <w:rFonts w:ascii="Arial" w:hAnsi="Arial" w:cs="Arial"/>
          <w:sz w:val="20"/>
          <w:szCs w:val="20"/>
        </w:rPr>
        <w:t>ný výkaz výměr, který zhotovitel uvedl ve své nabídce.</w:t>
      </w:r>
    </w:p>
    <w:p w14:paraId="0189AC18"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rPr>
        <w:t xml:space="preserve">Sjednaná cena obsahuje veškeré náklady Zhotovitele nezbytné k řádnému a včasnému provedení díla. </w:t>
      </w:r>
    </w:p>
    <w:p w14:paraId="199BBC95"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rPr>
        <w:t>Veškeré náklady na manipulace se stavebním materiálem, popřípadě s vybouranými hmotami nebo vytěženou zeminou jsou zahrnuty v ceně díla. Pokud Objednatel výslovně písemně nestanoví, kam má být vytěžená zemina (nebo vybourané hmoty) odvezena, pak je povinností Zhotovitele zajistit místo pro jejich uložení v souladu s příslušnými právními předpisy a odvoz a uložení na Zhotovitelem zajištěné místo je součástí ceny díla bez ohledu na to, jaká vzdálenost vodorovného přesunu těchto hmot je obsažena v položkovém rozpočtu Zhotovitele.</w:t>
      </w:r>
    </w:p>
    <w:p w14:paraId="069E6BE3"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rPr>
        <w:t>Sjednaná cena je cenou nejvýše přípustnou a může být změněna pouze za níže uvedených podmínek.</w:t>
      </w:r>
    </w:p>
    <w:p w14:paraId="069D9496" w14:textId="77777777" w:rsidR="00112410" w:rsidRDefault="00112410" w:rsidP="000805EA">
      <w:pPr>
        <w:pStyle w:val="Odstavecseseznamem"/>
        <w:numPr>
          <w:ilvl w:val="0"/>
          <w:numId w:val="22"/>
        </w:numPr>
        <w:spacing w:after="120" w:line="276" w:lineRule="auto"/>
        <w:jc w:val="both"/>
      </w:pPr>
      <w:r w:rsidRPr="000805EA">
        <w:rPr>
          <w:rFonts w:ascii="Arial" w:hAnsi="Arial" w:cs="Arial"/>
          <w:sz w:val="20"/>
          <w:szCs w:val="20"/>
        </w:rPr>
        <w:t>pokud po podpisu Smlouvy a před termínem dokončení díla dojde ke změnám sazeb DPH;</w:t>
      </w:r>
    </w:p>
    <w:p w14:paraId="6659E14B" w14:textId="487E0044" w:rsidR="00112410" w:rsidRDefault="00112410" w:rsidP="000805EA">
      <w:pPr>
        <w:pStyle w:val="Nadpis4"/>
        <w:numPr>
          <w:ilvl w:val="0"/>
          <w:numId w:val="22"/>
        </w:numPr>
        <w:spacing w:line="276" w:lineRule="auto"/>
      </w:pPr>
      <w:r>
        <w:t>pokud Objednatel bude požadovat i provedení jiných prací nebo dodávek, než těch, které byly předmětem Projektové dokumentace (dále též „vícepráce“) nebo pokud Objednatel vyloučí některé práce nebo dodávky z předmětu plnění (dále též „méněpráce“); V případě víceprací lze nárokovat pouze změny, kdy se jedná o</w:t>
      </w:r>
      <w:r w:rsidR="000805EA">
        <w:t> </w:t>
      </w:r>
      <w:r>
        <w:t xml:space="preserve">objektivně nepředvídatelné náklady, a tyto dodatečné stavební práce jsou nezbytné pro provedení původních stavebních prací. </w:t>
      </w:r>
    </w:p>
    <w:p w14:paraId="2124F58B"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rPr>
        <w:t>Nastane-li některá z podmínek, za kterých je možná změna sjednané ceny je Zhotovitel povinen provést výpočet změny ceny díla a předložit jej Objednateli k odsouhlasení.</w:t>
      </w:r>
    </w:p>
    <w:p w14:paraId="21EC97E2"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rPr>
        <w:t>Zhotoviteli vzniká právo na zvýšení sjednané ceny teprve v případě, že změna bude odsouhlasena Objednatelem, a to v souladu se zákonem.</w:t>
      </w:r>
    </w:p>
    <w:p w14:paraId="0C8B9066" w14:textId="77777777" w:rsidR="00112410" w:rsidRDefault="00112410" w:rsidP="00112410">
      <w:pPr>
        <w:numPr>
          <w:ilvl w:val="0"/>
          <w:numId w:val="5"/>
        </w:numPr>
        <w:spacing w:after="120" w:line="276" w:lineRule="auto"/>
        <w:ind w:left="426" w:hanging="426"/>
        <w:jc w:val="both"/>
        <w:rPr>
          <w:rFonts w:ascii="Arial" w:hAnsi="Arial" w:cs="Arial"/>
          <w:sz w:val="20"/>
          <w:szCs w:val="20"/>
        </w:rPr>
      </w:pPr>
      <w:r>
        <w:rPr>
          <w:rFonts w:ascii="Arial" w:hAnsi="Arial" w:cs="Arial"/>
          <w:sz w:val="20"/>
          <w:szCs w:val="20"/>
        </w:rPr>
        <w:t>Obě strany následně změnu sjednané ceny písemně dohodnou formou Dodatku ke smlouvě.</w:t>
      </w:r>
    </w:p>
    <w:p w14:paraId="6C5BC8D0" w14:textId="77777777" w:rsidR="00112410" w:rsidRDefault="00112410" w:rsidP="00112410">
      <w:pPr>
        <w:pStyle w:val="Odstavecseseznamem"/>
        <w:spacing w:after="120" w:line="276" w:lineRule="auto"/>
        <w:ind w:left="425" w:hanging="425"/>
        <w:jc w:val="center"/>
        <w:rPr>
          <w:rFonts w:ascii="Arial" w:hAnsi="Arial" w:cs="Arial"/>
          <w:b/>
          <w:sz w:val="20"/>
          <w:szCs w:val="20"/>
        </w:rPr>
      </w:pPr>
    </w:p>
    <w:p w14:paraId="1833BB6A" w14:textId="77777777" w:rsidR="00112410" w:rsidRDefault="00112410" w:rsidP="00112410">
      <w:pPr>
        <w:pStyle w:val="Odstavecseseznamem"/>
        <w:spacing w:after="120" w:line="276" w:lineRule="auto"/>
        <w:ind w:left="425" w:hanging="425"/>
        <w:jc w:val="center"/>
        <w:rPr>
          <w:rFonts w:ascii="Arial" w:hAnsi="Arial" w:cs="Arial"/>
          <w:b/>
          <w:sz w:val="20"/>
          <w:szCs w:val="20"/>
        </w:rPr>
      </w:pPr>
      <w:r>
        <w:rPr>
          <w:rFonts w:ascii="Arial" w:hAnsi="Arial" w:cs="Arial"/>
          <w:b/>
          <w:sz w:val="20"/>
          <w:szCs w:val="20"/>
        </w:rPr>
        <w:t>Článek IV.</w:t>
      </w:r>
    </w:p>
    <w:p w14:paraId="13A9A20F" w14:textId="77777777" w:rsidR="00112410" w:rsidRDefault="00112410" w:rsidP="00112410">
      <w:pPr>
        <w:pStyle w:val="Odstavecseseznamem"/>
        <w:spacing w:after="120" w:line="276" w:lineRule="auto"/>
        <w:ind w:left="425" w:hanging="425"/>
        <w:jc w:val="center"/>
        <w:rPr>
          <w:rFonts w:ascii="Arial" w:hAnsi="Arial" w:cs="Arial"/>
          <w:b/>
          <w:sz w:val="20"/>
          <w:szCs w:val="20"/>
        </w:rPr>
      </w:pPr>
    </w:p>
    <w:p w14:paraId="6DBAD70A" w14:textId="77777777" w:rsidR="00112410" w:rsidRDefault="00112410" w:rsidP="00112410">
      <w:pPr>
        <w:pStyle w:val="Odstavecseseznamem"/>
        <w:spacing w:after="120" w:line="276" w:lineRule="auto"/>
        <w:ind w:left="425" w:hanging="425"/>
        <w:jc w:val="center"/>
        <w:rPr>
          <w:rFonts w:ascii="Arial" w:hAnsi="Arial" w:cs="Arial"/>
          <w:b/>
          <w:sz w:val="20"/>
          <w:szCs w:val="20"/>
          <w:u w:val="single"/>
        </w:rPr>
      </w:pPr>
      <w:r>
        <w:rPr>
          <w:rFonts w:ascii="Arial" w:hAnsi="Arial" w:cs="Arial"/>
          <w:b/>
          <w:sz w:val="20"/>
          <w:szCs w:val="20"/>
          <w:u w:val="single"/>
        </w:rPr>
        <w:t>Platební podmínky</w:t>
      </w:r>
    </w:p>
    <w:p w14:paraId="33D88050" w14:textId="77777777" w:rsidR="00112410" w:rsidRDefault="00112410" w:rsidP="00112410">
      <w:pPr>
        <w:pStyle w:val="Odstavecseseznamem"/>
        <w:spacing w:after="120" w:line="276" w:lineRule="auto"/>
        <w:ind w:left="425" w:hanging="425"/>
        <w:jc w:val="center"/>
        <w:rPr>
          <w:rFonts w:ascii="Arial" w:hAnsi="Arial" w:cs="Arial"/>
          <w:b/>
          <w:sz w:val="20"/>
          <w:szCs w:val="20"/>
          <w:u w:val="single"/>
        </w:rPr>
      </w:pPr>
    </w:p>
    <w:p w14:paraId="13BF4346" w14:textId="77777777" w:rsidR="00112410" w:rsidRDefault="00112410" w:rsidP="00112410">
      <w:pPr>
        <w:pStyle w:val="Odstavecseseznamem"/>
        <w:numPr>
          <w:ilvl w:val="0"/>
          <w:numId w:val="7"/>
        </w:numPr>
        <w:spacing w:after="120" w:line="276" w:lineRule="auto"/>
        <w:ind w:left="425" w:hanging="425"/>
        <w:jc w:val="both"/>
        <w:rPr>
          <w:rFonts w:ascii="Arial" w:hAnsi="Arial" w:cs="Arial"/>
          <w:sz w:val="20"/>
          <w:szCs w:val="20"/>
        </w:rPr>
      </w:pPr>
      <w:r>
        <w:rPr>
          <w:rFonts w:ascii="Arial" w:hAnsi="Arial" w:cs="Arial"/>
          <w:sz w:val="20"/>
          <w:szCs w:val="20"/>
        </w:rPr>
        <w:t>Cena za dílo bude uhrazena průběžně na základě daňových dokladů (faktur) vystavených Zhotovitelem 1x měsíčně.</w:t>
      </w:r>
    </w:p>
    <w:p w14:paraId="2B848F7A" w14:textId="77777777" w:rsidR="00112410" w:rsidRDefault="00112410" w:rsidP="000805EA">
      <w:pPr>
        <w:pStyle w:val="Odstavecseseznamem"/>
        <w:numPr>
          <w:ilvl w:val="0"/>
          <w:numId w:val="7"/>
        </w:numPr>
        <w:tabs>
          <w:tab w:val="clear" w:pos="720"/>
        </w:tabs>
        <w:spacing w:after="120" w:line="276" w:lineRule="auto"/>
        <w:ind w:left="425" w:hanging="425"/>
        <w:jc w:val="both"/>
        <w:rPr>
          <w:rFonts w:ascii="Arial" w:hAnsi="Arial" w:cs="Arial"/>
          <w:sz w:val="20"/>
          <w:szCs w:val="20"/>
        </w:rPr>
      </w:pPr>
      <w:r>
        <w:rPr>
          <w:rFonts w:ascii="Arial" w:hAnsi="Arial" w:cs="Arial"/>
          <w:sz w:val="20"/>
          <w:szCs w:val="20"/>
        </w:rPr>
        <w:t xml:space="preserve">Zhotovitel předloží Objednateli vždy nejdříve druhého dne a nejpozději do pátého dne následujícího měsíce soupis provedených prací oceněný v souladu se způsobem sjednaným ve Smlouvě. Objednatel je povinen se k tomuto soupisu vyjádřit nejpozději do 3 pracovních dnů ode dne jeho obdržení (nevyjádří-li se v uvedené lhůtě, má se za to, že se soupisem souhlasí) a po odsouhlasení Objednatelem vystaví Zhotovitel fakturu nejpozději do 10 dne příslušného měsíce. Nedílnou součástí faktury musí být soupis provedených prací. Bez tohoto soupisu je faktura neplatná. </w:t>
      </w:r>
    </w:p>
    <w:p w14:paraId="1780F3E5" w14:textId="248E8081" w:rsidR="00112410" w:rsidRDefault="00112410" w:rsidP="000805EA">
      <w:pPr>
        <w:pStyle w:val="Odstavecseseznamem"/>
        <w:numPr>
          <w:ilvl w:val="0"/>
          <w:numId w:val="7"/>
        </w:numPr>
        <w:tabs>
          <w:tab w:val="clear" w:pos="720"/>
          <w:tab w:val="left" w:pos="390"/>
        </w:tabs>
        <w:spacing w:after="120" w:line="276" w:lineRule="auto"/>
        <w:ind w:left="425" w:hanging="397"/>
        <w:jc w:val="both"/>
        <w:rPr>
          <w:rFonts w:ascii="Arial" w:hAnsi="Arial" w:cs="Arial"/>
          <w:sz w:val="20"/>
          <w:szCs w:val="20"/>
        </w:rPr>
      </w:pPr>
      <w:r>
        <w:rPr>
          <w:rFonts w:ascii="Arial" w:hAnsi="Arial" w:cs="Arial"/>
          <w:sz w:val="20"/>
          <w:szCs w:val="20"/>
        </w:rPr>
        <w:t xml:space="preserve"> Měsíční fakturací bude uhrazena cena díla až do výše </w:t>
      </w:r>
      <w:proofErr w:type="gramStart"/>
      <w:r>
        <w:rPr>
          <w:rFonts w:ascii="Arial" w:hAnsi="Arial" w:cs="Arial"/>
          <w:sz w:val="20"/>
          <w:szCs w:val="20"/>
        </w:rPr>
        <w:t>90%</w:t>
      </w:r>
      <w:proofErr w:type="gramEnd"/>
      <w:r>
        <w:rPr>
          <w:rFonts w:ascii="Arial" w:hAnsi="Arial" w:cs="Arial"/>
          <w:sz w:val="20"/>
          <w:szCs w:val="20"/>
        </w:rPr>
        <w:t xml:space="preserve"> z celkové sjednané ceny. </w:t>
      </w:r>
    </w:p>
    <w:p w14:paraId="491950FD" w14:textId="22B35C39" w:rsidR="00112410" w:rsidRDefault="00112410" w:rsidP="000805EA">
      <w:pPr>
        <w:pStyle w:val="Odstavecseseznamem"/>
        <w:numPr>
          <w:ilvl w:val="0"/>
          <w:numId w:val="7"/>
        </w:numPr>
        <w:tabs>
          <w:tab w:val="clear" w:pos="720"/>
          <w:tab w:val="left" w:pos="390"/>
        </w:tabs>
        <w:spacing w:after="120" w:line="276" w:lineRule="auto"/>
        <w:ind w:left="425" w:hanging="425"/>
        <w:jc w:val="both"/>
        <w:rPr>
          <w:rFonts w:ascii="Arial" w:hAnsi="Arial" w:cs="Arial"/>
          <w:sz w:val="20"/>
          <w:szCs w:val="20"/>
        </w:rPr>
      </w:pPr>
      <w:r>
        <w:rPr>
          <w:rFonts w:ascii="Arial" w:hAnsi="Arial" w:cs="Arial"/>
          <w:sz w:val="20"/>
          <w:szCs w:val="20"/>
        </w:rPr>
        <w:t xml:space="preserve"> Částka rovnající se </w:t>
      </w:r>
      <w:proofErr w:type="gramStart"/>
      <w:r>
        <w:rPr>
          <w:rFonts w:ascii="Arial" w:hAnsi="Arial" w:cs="Arial"/>
          <w:sz w:val="20"/>
          <w:szCs w:val="20"/>
        </w:rPr>
        <w:t>10%</w:t>
      </w:r>
      <w:proofErr w:type="gramEnd"/>
      <w:r>
        <w:rPr>
          <w:rFonts w:ascii="Arial" w:hAnsi="Arial" w:cs="Arial"/>
          <w:sz w:val="20"/>
          <w:szCs w:val="20"/>
        </w:rPr>
        <w:t xml:space="preserve"> z celkové sjednané ceny díla slouží jako zádržné, které bude uhrazeno Objednatelem Zhotoviteli až po úspěšném protokolárním předání a převzetí díla. </w:t>
      </w:r>
    </w:p>
    <w:p w14:paraId="6B44C79C" w14:textId="2D98B764" w:rsidR="00112410" w:rsidRDefault="00112410" w:rsidP="000805EA">
      <w:pPr>
        <w:pStyle w:val="Odstavecseseznamem"/>
        <w:numPr>
          <w:ilvl w:val="0"/>
          <w:numId w:val="7"/>
        </w:numPr>
        <w:tabs>
          <w:tab w:val="clear" w:pos="720"/>
          <w:tab w:val="num" w:pos="426"/>
        </w:tabs>
        <w:spacing w:after="120" w:line="276" w:lineRule="auto"/>
        <w:ind w:left="425" w:hanging="284"/>
        <w:jc w:val="both"/>
        <w:rPr>
          <w:rFonts w:ascii="Arial" w:hAnsi="Arial" w:cs="Arial"/>
          <w:sz w:val="20"/>
          <w:szCs w:val="20"/>
        </w:rPr>
      </w:pPr>
      <w:r>
        <w:rPr>
          <w:rFonts w:ascii="Arial" w:hAnsi="Arial" w:cs="Arial"/>
          <w:sz w:val="20"/>
          <w:szCs w:val="20"/>
        </w:rPr>
        <w:t>Pokud Objednatel převezme dílo, na němž se vyskytují vady či nedodělky, bude zádržné uhrazeno až po</w:t>
      </w:r>
      <w:r w:rsidR="000805EA">
        <w:rPr>
          <w:rFonts w:ascii="Arial" w:hAnsi="Arial" w:cs="Arial"/>
          <w:sz w:val="20"/>
          <w:szCs w:val="20"/>
        </w:rPr>
        <w:t> </w:t>
      </w:r>
      <w:r>
        <w:rPr>
          <w:rFonts w:ascii="Arial" w:hAnsi="Arial" w:cs="Arial"/>
          <w:sz w:val="20"/>
          <w:szCs w:val="20"/>
        </w:rPr>
        <w:t>odstranění poslední vady a nedodělku.</w:t>
      </w:r>
    </w:p>
    <w:p w14:paraId="48AA935F" w14:textId="77777777" w:rsidR="00112410" w:rsidRDefault="00112410" w:rsidP="000805EA">
      <w:pPr>
        <w:pStyle w:val="Odstavecseseznamem"/>
        <w:numPr>
          <w:ilvl w:val="0"/>
          <w:numId w:val="7"/>
        </w:numPr>
        <w:tabs>
          <w:tab w:val="clear" w:pos="720"/>
        </w:tabs>
        <w:spacing w:after="120" w:line="276" w:lineRule="auto"/>
        <w:ind w:left="425" w:hanging="425"/>
        <w:jc w:val="both"/>
        <w:rPr>
          <w:rFonts w:ascii="Arial" w:hAnsi="Arial" w:cs="Arial"/>
          <w:sz w:val="20"/>
          <w:szCs w:val="20"/>
        </w:rPr>
      </w:pPr>
      <w:r>
        <w:rPr>
          <w:rFonts w:ascii="Arial" w:hAnsi="Arial" w:cs="Arial"/>
          <w:sz w:val="20"/>
          <w:szCs w:val="20"/>
        </w:rPr>
        <w:t>Zádržné bude uhrazeno Objednatelem Zhotoviteli na základě daňového dokladu vystaveného Zhotovitelem, v němž bude uvedeno, že se jedná o Konečnou fakturu.</w:t>
      </w:r>
    </w:p>
    <w:p w14:paraId="52E48C56" w14:textId="77777777" w:rsidR="00112410" w:rsidRDefault="00112410" w:rsidP="000805EA">
      <w:pPr>
        <w:pStyle w:val="Odstavecseseznamem"/>
        <w:numPr>
          <w:ilvl w:val="0"/>
          <w:numId w:val="7"/>
        </w:numPr>
        <w:tabs>
          <w:tab w:val="clear" w:pos="720"/>
        </w:tabs>
        <w:spacing w:after="120" w:line="276" w:lineRule="auto"/>
        <w:ind w:left="425" w:hanging="425"/>
        <w:jc w:val="both"/>
        <w:rPr>
          <w:rFonts w:ascii="Arial" w:hAnsi="Arial" w:cs="Arial"/>
          <w:sz w:val="20"/>
          <w:szCs w:val="20"/>
        </w:rPr>
      </w:pPr>
      <w:r>
        <w:rPr>
          <w:rFonts w:ascii="Arial" w:hAnsi="Arial" w:cs="Arial"/>
          <w:sz w:val="20"/>
          <w:szCs w:val="20"/>
        </w:rPr>
        <w:t>Objednatel je povinen uhradit fakturu Zhotovitele nejpozději do 60 dnů ode dne následujícího po dni doručení faktury Objednateli. Stejná lhůta platí i pro úhradu zádržného.</w:t>
      </w:r>
    </w:p>
    <w:p w14:paraId="24E89D81" w14:textId="77777777" w:rsidR="00112410" w:rsidRDefault="00112410" w:rsidP="000805EA">
      <w:pPr>
        <w:pStyle w:val="Odstavecseseznamem"/>
        <w:numPr>
          <w:ilvl w:val="0"/>
          <w:numId w:val="7"/>
        </w:numPr>
        <w:tabs>
          <w:tab w:val="clear" w:pos="720"/>
        </w:tabs>
        <w:spacing w:after="120" w:line="276" w:lineRule="auto"/>
        <w:ind w:left="425" w:hanging="425"/>
        <w:jc w:val="both"/>
        <w:rPr>
          <w:rFonts w:ascii="Arial" w:hAnsi="Arial" w:cs="Arial"/>
          <w:sz w:val="20"/>
          <w:szCs w:val="20"/>
        </w:rPr>
      </w:pPr>
      <w:r>
        <w:rPr>
          <w:rFonts w:ascii="Arial" w:hAnsi="Arial" w:cs="Arial"/>
          <w:sz w:val="20"/>
          <w:szCs w:val="20"/>
        </w:rPr>
        <w:t>Faktury Zhotovitele musí formou a obsahem odpovídat zákonu o účetnictví a zákonu o dani z přidané hodnoty.</w:t>
      </w:r>
    </w:p>
    <w:p w14:paraId="4F93E089" w14:textId="77777777" w:rsidR="000805EA" w:rsidRDefault="000805EA" w:rsidP="00112410">
      <w:pPr>
        <w:spacing w:after="120" w:line="276" w:lineRule="auto"/>
        <w:jc w:val="center"/>
        <w:rPr>
          <w:rFonts w:ascii="Arial" w:hAnsi="Arial" w:cs="Arial"/>
          <w:b/>
          <w:bCs/>
          <w:sz w:val="20"/>
          <w:szCs w:val="20"/>
        </w:rPr>
      </w:pPr>
    </w:p>
    <w:p w14:paraId="35E28447" w14:textId="77777777" w:rsidR="000805EA" w:rsidRDefault="000805EA" w:rsidP="00112410">
      <w:pPr>
        <w:spacing w:after="120" w:line="276" w:lineRule="auto"/>
        <w:jc w:val="center"/>
        <w:rPr>
          <w:rFonts w:ascii="Arial" w:hAnsi="Arial" w:cs="Arial"/>
          <w:b/>
          <w:bCs/>
          <w:sz w:val="20"/>
          <w:szCs w:val="20"/>
        </w:rPr>
      </w:pPr>
    </w:p>
    <w:p w14:paraId="135EA6EA" w14:textId="7719DA8E"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lastRenderedPageBreak/>
        <w:t>Článek V.</w:t>
      </w:r>
    </w:p>
    <w:p w14:paraId="31361CFA" w14:textId="77777777" w:rsidR="00112410" w:rsidRDefault="00112410" w:rsidP="00112410">
      <w:pPr>
        <w:spacing w:after="120" w:line="276" w:lineRule="auto"/>
        <w:jc w:val="center"/>
        <w:rPr>
          <w:rFonts w:ascii="Arial" w:hAnsi="Arial" w:cs="Arial"/>
          <w:b/>
          <w:bCs/>
          <w:sz w:val="20"/>
          <w:szCs w:val="20"/>
        </w:rPr>
      </w:pPr>
    </w:p>
    <w:p w14:paraId="04025E9E" w14:textId="77777777" w:rsidR="00112410" w:rsidRDefault="00112410" w:rsidP="00112410">
      <w:pPr>
        <w:spacing w:after="120" w:line="276" w:lineRule="auto"/>
        <w:jc w:val="center"/>
        <w:rPr>
          <w:rFonts w:ascii="Arial" w:hAnsi="Arial" w:cs="Arial"/>
          <w:sz w:val="20"/>
          <w:szCs w:val="20"/>
        </w:rPr>
      </w:pPr>
      <w:r>
        <w:rPr>
          <w:rFonts w:ascii="Arial" w:hAnsi="Arial" w:cs="Arial"/>
          <w:b/>
          <w:bCs/>
          <w:sz w:val="20"/>
          <w:szCs w:val="20"/>
          <w:u w:val="single"/>
        </w:rPr>
        <w:t>Sankce</w:t>
      </w:r>
    </w:p>
    <w:p w14:paraId="69F484EC" w14:textId="77777777" w:rsidR="00112410" w:rsidRDefault="00112410" w:rsidP="00112410">
      <w:pPr>
        <w:spacing w:after="120" w:line="276" w:lineRule="auto"/>
        <w:jc w:val="center"/>
        <w:rPr>
          <w:rFonts w:ascii="Arial" w:hAnsi="Arial" w:cs="Arial"/>
          <w:sz w:val="20"/>
          <w:szCs w:val="20"/>
        </w:rPr>
      </w:pPr>
    </w:p>
    <w:p w14:paraId="649C5468"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Pokud bude Zhotovitel v prodlení proti termínům předání a převzetí dokončeného díla více než 2 týdny, je povinen zaplatit Objednateli smluvní pokutu ve výši 0,5 % z celkové ceny díla za každý i započatý den prodlení.</w:t>
      </w:r>
    </w:p>
    <w:p w14:paraId="5C5F1197"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Pokud bude Zhotovitel v prodlení proti Termínu předání a převzetí díla o více než 4 týdny, jedná se o podstatné porušení této smlouvy a Objednatel je oprávněn odstoupit od této smlouvy. </w:t>
      </w:r>
    </w:p>
    <w:p w14:paraId="4632B8B4"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Pokud Zhotovitel nenastoupí do pěti dnů ode dne předání a převzetí díla k odstraňování vad či nedodělků uvedených v zápise o předání a převzetí díla, je povinen zaplatit Objednateli smluvní pokutu </w:t>
      </w:r>
      <w:proofErr w:type="gramStart"/>
      <w:r>
        <w:rPr>
          <w:rFonts w:ascii="Arial" w:hAnsi="Arial" w:cs="Arial"/>
          <w:sz w:val="20"/>
          <w:szCs w:val="20"/>
        </w:rPr>
        <w:t>1.000,-</w:t>
      </w:r>
      <w:proofErr w:type="gramEnd"/>
      <w:r>
        <w:rPr>
          <w:rFonts w:ascii="Arial" w:hAnsi="Arial" w:cs="Arial"/>
          <w:sz w:val="20"/>
          <w:szCs w:val="20"/>
        </w:rPr>
        <w:t xml:space="preserve"> Kč za každý nedodělek či vadu, na jejichž odstraňování nenastoupil ve sjednaném termínu a za každý den prodlení.</w:t>
      </w:r>
    </w:p>
    <w:p w14:paraId="22E4ABFB"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Pokud Zhotovitel neodstraní nedodělky či vady uvedené v zápise o předání a převzetí díla v dohodnutém termínu zaplatí Objednateli smluvní pokutu </w:t>
      </w:r>
      <w:proofErr w:type="gramStart"/>
      <w:r>
        <w:rPr>
          <w:rFonts w:ascii="Arial" w:hAnsi="Arial" w:cs="Arial"/>
          <w:sz w:val="20"/>
          <w:szCs w:val="20"/>
        </w:rPr>
        <w:t>2.000,-</w:t>
      </w:r>
      <w:proofErr w:type="gramEnd"/>
      <w:r>
        <w:rPr>
          <w:rFonts w:ascii="Arial" w:hAnsi="Arial" w:cs="Arial"/>
          <w:sz w:val="20"/>
          <w:szCs w:val="20"/>
        </w:rPr>
        <w:t xml:space="preserve"> Kč za každý nedodělek či vadu, u nichž je v prodlení a za každý den prodlení.</w:t>
      </w:r>
    </w:p>
    <w:p w14:paraId="39A686D0"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Pokud Zhotovitel nenastoupí ve sjednaném termínu, nejpozději však do deseti dnů ode dne obdržení reklamace Objednatele k odstraňování reklamované vady (vad), je povinen zaplatit Objednateli smluvní pokutu </w:t>
      </w:r>
      <w:proofErr w:type="gramStart"/>
      <w:r>
        <w:rPr>
          <w:rFonts w:ascii="Arial" w:hAnsi="Arial" w:cs="Arial"/>
          <w:sz w:val="20"/>
          <w:szCs w:val="20"/>
        </w:rPr>
        <w:t>2.000,-</w:t>
      </w:r>
      <w:proofErr w:type="gramEnd"/>
      <w:r>
        <w:rPr>
          <w:rFonts w:ascii="Arial" w:hAnsi="Arial" w:cs="Arial"/>
          <w:sz w:val="20"/>
          <w:szCs w:val="20"/>
        </w:rPr>
        <w:t xml:space="preserve"> Kč za každou reklamovanou vadu, na jejíž odstraňování nenastoupil ve sjednaném termínu a za každý den prodlení s nástupem na odstraňování vady (vad).</w:t>
      </w:r>
    </w:p>
    <w:p w14:paraId="448EB01B"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Pokud Zhotovitel neodstraní reklamovanou vadu ve sjednaném termínu, je povinen zaplatit Objednateli smluvní pokutu </w:t>
      </w:r>
      <w:proofErr w:type="gramStart"/>
      <w:r>
        <w:rPr>
          <w:rFonts w:ascii="Arial" w:hAnsi="Arial" w:cs="Arial"/>
          <w:sz w:val="20"/>
          <w:szCs w:val="20"/>
        </w:rPr>
        <w:t>5.000,-</w:t>
      </w:r>
      <w:proofErr w:type="gramEnd"/>
      <w:r>
        <w:rPr>
          <w:rFonts w:ascii="Arial" w:hAnsi="Arial" w:cs="Arial"/>
          <w:sz w:val="20"/>
          <w:szCs w:val="20"/>
        </w:rPr>
        <w:t xml:space="preserve"> Kč za každou reklamovanou vadu, u níž je v prodlení a za každý den prodlení.</w:t>
      </w:r>
    </w:p>
    <w:p w14:paraId="3106CDC8"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Označil-li objednatel v reklamaci, že se jedná o vadu, která brání řádnému užívání díla nebo že se jedná o vadu, u které hrozí nebezpečí škody velkého rozsahu (havárie), sjednávají obě smluvní strany smluvní pokuty </w:t>
      </w:r>
      <w:proofErr w:type="gramStart"/>
      <w:r>
        <w:rPr>
          <w:rFonts w:ascii="Arial" w:hAnsi="Arial" w:cs="Arial"/>
          <w:sz w:val="20"/>
          <w:szCs w:val="20"/>
        </w:rPr>
        <w:t>v</w:t>
      </w:r>
      <w:proofErr w:type="gramEnd"/>
      <w:r>
        <w:rPr>
          <w:rFonts w:ascii="Arial" w:hAnsi="Arial" w:cs="Arial"/>
          <w:sz w:val="20"/>
          <w:szCs w:val="20"/>
        </w:rPr>
        <w:t> dvojnásobné výši.</w:t>
      </w:r>
    </w:p>
    <w:p w14:paraId="6D11408E"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Pokud Zhotovitel nevyklidí staveniště ve sjednaném termínu, nejpozději však ve lhůtě do patnácti dnů ode dne předání a převzetí díla (nebude-li písemně dohodnuta jiná lhůta), je povinen zaplatit Objednateli smluvní pokutu </w:t>
      </w:r>
      <w:proofErr w:type="gramStart"/>
      <w:r>
        <w:rPr>
          <w:rFonts w:ascii="Arial" w:hAnsi="Arial" w:cs="Arial"/>
          <w:sz w:val="20"/>
          <w:szCs w:val="20"/>
        </w:rPr>
        <w:t>5.000,-</w:t>
      </w:r>
      <w:proofErr w:type="gramEnd"/>
      <w:r>
        <w:rPr>
          <w:rFonts w:ascii="Arial" w:hAnsi="Arial" w:cs="Arial"/>
          <w:sz w:val="20"/>
          <w:szCs w:val="20"/>
        </w:rPr>
        <w:t xml:space="preserve"> Kč za každý i započatý den prodlení s vyklizením staveniště.</w:t>
      </w:r>
    </w:p>
    <w:p w14:paraId="49E66BB1"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 xml:space="preserve">Pokud bude Objednatel v prodlení s úhradou faktury proti sjednanému termínu je povinen zaplatit Zhotoviteli smluvní pokutu ve výši </w:t>
      </w:r>
      <w:proofErr w:type="gramStart"/>
      <w:r>
        <w:rPr>
          <w:rFonts w:ascii="Arial" w:hAnsi="Arial" w:cs="Arial"/>
          <w:sz w:val="20"/>
          <w:szCs w:val="20"/>
        </w:rPr>
        <w:t>0,05%</w:t>
      </w:r>
      <w:proofErr w:type="gramEnd"/>
      <w:r>
        <w:rPr>
          <w:rFonts w:ascii="Arial" w:hAnsi="Arial" w:cs="Arial"/>
          <w:sz w:val="20"/>
          <w:szCs w:val="20"/>
        </w:rPr>
        <w:t xml:space="preserve"> z dlužné částky za každý i započatý den prodlení.</w:t>
      </w:r>
    </w:p>
    <w:p w14:paraId="27BE328E" w14:textId="77777777" w:rsidR="00112410" w:rsidRDefault="00112410" w:rsidP="00112410">
      <w:pPr>
        <w:numPr>
          <w:ilvl w:val="0"/>
          <w:numId w:val="8"/>
        </w:numPr>
        <w:spacing w:after="120" w:line="276" w:lineRule="auto"/>
        <w:ind w:left="426" w:hanging="426"/>
        <w:jc w:val="both"/>
        <w:rPr>
          <w:rFonts w:ascii="Arial" w:hAnsi="Arial" w:cs="Arial"/>
          <w:sz w:val="20"/>
          <w:szCs w:val="20"/>
        </w:rPr>
      </w:pPr>
      <w:r>
        <w:rPr>
          <w:rFonts w:ascii="Arial" w:hAnsi="Arial" w:cs="Arial"/>
          <w:sz w:val="20"/>
          <w:szCs w:val="20"/>
        </w:rPr>
        <w:t>Obě smluvní strany sjednávají, že případná náhrada škody bude vymáhána nezávisle na výši smluvených majetkových sankcí.</w:t>
      </w:r>
    </w:p>
    <w:p w14:paraId="22721D9E" w14:textId="77777777" w:rsidR="00FA1A8E" w:rsidRDefault="00FA1A8E" w:rsidP="00112410">
      <w:pPr>
        <w:spacing w:after="120" w:line="276" w:lineRule="auto"/>
        <w:jc w:val="center"/>
        <w:rPr>
          <w:rFonts w:ascii="Arial" w:hAnsi="Arial" w:cs="Arial"/>
          <w:b/>
          <w:bCs/>
          <w:sz w:val="20"/>
          <w:szCs w:val="20"/>
        </w:rPr>
      </w:pPr>
    </w:p>
    <w:p w14:paraId="70783681" w14:textId="3F2FA8F9"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VI.</w:t>
      </w:r>
    </w:p>
    <w:p w14:paraId="4ECFF53D" w14:textId="77777777" w:rsidR="00112410" w:rsidRDefault="00112410" w:rsidP="00112410">
      <w:pPr>
        <w:spacing w:after="120" w:line="276" w:lineRule="auto"/>
        <w:jc w:val="center"/>
        <w:rPr>
          <w:rFonts w:ascii="Arial" w:hAnsi="Arial" w:cs="Arial"/>
          <w:b/>
          <w:bCs/>
          <w:sz w:val="20"/>
          <w:szCs w:val="20"/>
        </w:rPr>
      </w:pPr>
    </w:p>
    <w:p w14:paraId="1B00011A"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Staveniště</w:t>
      </w:r>
    </w:p>
    <w:p w14:paraId="6A36F10C" w14:textId="77777777" w:rsidR="00112410" w:rsidRDefault="00112410" w:rsidP="00112410">
      <w:pPr>
        <w:spacing w:after="120" w:line="276" w:lineRule="auto"/>
        <w:jc w:val="center"/>
        <w:rPr>
          <w:rFonts w:ascii="Arial" w:hAnsi="Arial" w:cs="Arial"/>
          <w:b/>
          <w:bCs/>
          <w:sz w:val="20"/>
          <w:szCs w:val="20"/>
          <w:u w:val="single"/>
        </w:rPr>
      </w:pPr>
    </w:p>
    <w:p w14:paraId="58CA58D0" w14:textId="77777777" w:rsidR="00112410" w:rsidRDefault="00112410" w:rsidP="00112410">
      <w:pPr>
        <w:numPr>
          <w:ilvl w:val="0"/>
          <w:numId w:val="9"/>
        </w:numPr>
        <w:spacing w:after="120" w:line="276" w:lineRule="auto"/>
        <w:ind w:left="426" w:hanging="426"/>
        <w:jc w:val="both"/>
        <w:rPr>
          <w:rFonts w:ascii="Arial" w:hAnsi="Arial" w:cs="Arial"/>
          <w:sz w:val="20"/>
          <w:szCs w:val="20"/>
        </w:rPr>
      </w:pPr>
      <w:r>
        <w:rPr>
          <w:rFonts w:ascii="Arial" w:hAnsi="Arial" w:cs="Arial"/>
          <w:sz w:val="20"/>
          <w:szCs w:val="20"/>
        </w:rPr>
        <w:t xml:space="preserve">Objednatel je povinen předat Zhotoviteli Staveniště (nebo jeho ucelenou část) prosté práv třetí osoby nejpozději v termínu dle článku II, bodu 1. </w:t>
      </w:r>
    </w:p>
    <w:p w14:paraId="65BDFC47" w14:textId="77777777" w:rsidR="00112410" w:rsidRDefault="00112410" w:rsidP="00112410">
      <w:pPr>
        <w:numPr>
          <w:ilvl w:val="0"/>
          <w:numId w:val="9"/>
        </w:numPr>
        <w:spacing w:after="120" w:line="276" w:lineRule="auto"/>
        <w:ind w:left="426" w:hanging="426"/>
        <w:jc w:val="both"/>
        <w:rPr>
          <w:rFonts w:ascii="Arial" w:hAnsi="Arial" w:cs="Arial"/>
          <w:sz w:val="20"/>
          <w:szCs w:val="20"/>
        </w:rPr>
      </w:pPr>
      <w:r>
        <w:rPr>
          <w:rFonts w:ascii="Arial" w:hAnsi="Arial" w:cs="Arial"/>
          <w:sz w:val="20"/>
          <w:szCs w:val="20"/>
        </w:rPr>
        <w:t>O předání a převzetí Staveniště vyhotoví Objednatel písemný protokol, který obě strany podepíší. Za den předání Staveniště se považuje den, kdy dojde k oboustrannému podpisu písemného protokolu.</w:t>
      </w:r>
    </w:p>
    <w:p w14:paraId="44840C08" w14:textId="4FBDECD1" w:rsidR="00112410" w:rsidRDefault="00112410" w:rsidP="00112410">
      <w:pPr>
        <w:numPr>
          <w:ilvl w:val="0"/>
          <w:numId w:val="9"/>
        </w:numPr>
        <w:spacing w:after="120" w:line="276" w:lineRule="auto"/>
        <w:ind w:left="426" w:hanging="426"/>
        <w:jc w:val="both"/>
        <w:rPr>
          <w:rFonts w:ascii="Arial" w:hAnsi="Arial" w:cs="Arial"/>
          <w:sz w:val="20"/>
          <w:szCs w:val="20"/>
        </w:rPr>
      </w:pPr>
      <w:r>
        <w:rPr>
          <w:rFonts w:ascii="Arial" w:hAnsi="Arial" w:cs="Arial"/>
          <w:sz w:val="20"/>
          <w:szCs w:val="20"/>
        </w:rPr>
        <w:t xml:space="preserve">Zhotovitel se zavazuje na své náklady udržovat staveniště v pořádku a čistotě, řádně a v čistotě skladovat stavební materiál, odstraňovat na své náklady stavební zbytky, odpady a nečistoty vzniklé prováděním díla </w:t>
      </w:r>
      <w:r w:rsidR="00D44A72">
        <w:rPr>
          <w:rFonts w:ascii="Arial" w:hAnsi="Arial" w:cs="Arial"/>
          <w:sz w:val="20"/>
          <w:szCs w:val="20"/>
        </w:rPr>
        <w:t xml:space="preserve">a činností zhotovitele </w:t>
      </w:r>
      <w:r>
        <w:rPr>
          <w:rFonts w:ascii="Arial" w:hAnsi="Arial" w:cs="Arial"/>
          <w:sz w:val="20"/>
          <w:szCs w:val="20"/>
        </w:rPr>
        <w:t xml:space="preserve">a zajistit jejich řádnou likvidaci dle zákona č.185/2001 Sb. O odpadech, ve znění pozdějších předpisů. </w:t>
      </w:r>
      <w:r w:rsidR="00D44A72">
        <w:rPr>
          <w:rFonts w:ascii="Arial" w:hAnsi="Arial" w:cs="Arial"/>
          <w:sz w:val="20"/>
          <w:szCs w:val="20"/>
        </w:rPr>
        <w:t>V případě, že ani přes upozornění objednatele zápisem ve stavebním deníku nebude do 48 (</w:t>
      </w:r>
      <w:proofErr w:type="spellStart"/>
      <w:proofErr w:type="gramStart"/>
      <w:r w:rsidR="00D44A72">
        <w:rPr>
          <w:rFonts w:ascii="Arial" w:hAnsi="Arial" w:cs="Arial"/>
          <w:sz w:val="20"/>
          <w:szCs w:val="20"/>
        </w:rPr>
        <w:t>slovy:čtyřicetiosmi</w:t>
      </w:r>
      <w:proofErr w:type="spellEnd"/>
      <w:proofErr w:type="gramEnd"/>
      <w:r w:rsidR="00D44A72">
        <w:rPr>
          <w:rFonts w:ascii="Arial" w:hAnsi="Arial" w:cs="Arial"/>
          <w:sz w:val="20"/>
          <w:szCs w:val="20"/>
        </w:rPr>
        <w:t xml:space="preserve">) </w:t>
      </w:r>
      <w:r w:rsidR="006C2946">
        <w:rPr>
          <w:rFonts w:ascii="Arial" w:hAnsi="Arial" w:cs="Arial"/>
          <w:sz w:val="20"/>
          <w:szCs w:val="20"/>
        </w:rPr>
        <w:t xml:space="preserve">hodin po zápisu zhotovitelem zajištěn pořádek a čistota na staveništi, je objednatel oprávněn zajistit pořádek a čistotu </w:t>
      </w:r>
      <w:r w:rsidR="00584491">
        <w:rPr>
          <w:rFonts w:ascii="Arial" w:hAnsi="Arial" w:cs="Arial"/>
          <w:sz w:val="20"/>
          <w:szCs w:val="20"/>
        </w:rPr>
        <w:t xml:space="preserve">na staveništi třetí </w:t>
      </w:r>
      <w:r w:rsidR="00A261B9">
        <w:rPr>
          <w:rFonts w:ascii="Arial" w:hAnsi="Arial" w:cs="Arial"/>
          <w:sz w:val="20"/>
          <w:szCs w:val="20"/>
        </w:rPr>
        <w:t>osobou na náklady zhotovitele.</w:t>
      </w:r>
    </w:p>
    <w:p w14:paraId="18CE5963" w14:textId="77777777" w:rsidR="00112410" w:rsidRDefault="00112410" w:rsidP="00112410">
      <w:pPr>
        <w:numPr>
          <w:ilvl w:val="0"/>
          <w:numId w:val="9"/>
        </w:numPr>
        <w:spacing w:after="120" w:line="276" w:lineRule="auto"/>
        <w:ind w:left="426" w:hanging="426"/>
        <w:jc w:val="both"/>
        <w:rPr>
          <w:rFonts w:ascii="Arial" w:hAnsi="Arial" w:cs="Arial"/>
          <w:sz w:val="20"/>
          <w:szCs w:val="20"/>
        </w:rPr>
      </w:pPr>
      <w:r w:rsidRPr="00A261B9">
        <w:rPr>
          <w:rFonts w:ascii="Arial" w:hAnsi="Arial" w:cs="Arial"/>
          <w:sz w:val="20"/>
          <w:szCs w:val="20"/>
        </w:rPr>
        <w:t>Zhotovitel zajistí zabezpečení staveniště proti neoprávněnému přístupu oplocením, označením informačních tabulí a osvětlením. Náklady s tím spojené jsou zahrnuty ve VRN stavby</w:t>
      </w:r>
      <w:r>
        <w:rPr>
          <w:rFonts w:ascii="Arial" w:hAnsi="Arial" w:cs="Arial"/>
          <w:sz w:val="20"/>
          <w:szCs w:val="20"/>
        </w:rPr>
        <w:t>.</w:t>
      </w:r>
    </w:p>
    <w:p w14:paraId="3F47F392" w14:textId="77777777" w:rsidR="00112410" w:rsidRDefault="00112410" w:rsidP="00112410">
      <w:pPr>
        <w:numPr>
          <w:ilvl w:val="0"/>
          <w:numId w:val="9"/>
        </w:numPr>
        <w:spacing w:after="120" w:line="276" w:lineRule="auto"/>
        <w:ind w:left="426" w:hanging="426"/>
        <w:jc w:val="both"/>
        <w:rPr>
          <w:rFonts w:ascii="Arial" w:hAnsi="Arial" w:cs="Arial"/>
          <w:sz w:val="20"/>
          <w:szCs w:val="20"/>
        </w:rPr>
      </w:pPr>
      <w:r>
        <w:rPr>
          <w:rFonts w:ascii="Arial" w:hAnsi="Arial" w:cs="Arial"/>
          <w:sz w:val="20"/>
          <w:szCs w:val="20"/>
        </w:rPr>
        <w:lastRenderedPageBreak/>
        <w:t xml:space="preserve"> Zhotovitel se zavazuje, že staveniště bude řádně označeno informační tabulí firmy s uvedením základních údajů stavby, informační tabulí k BOZP s vyznačením rizika oznámení OIP. Bez předchozího písemného souhlasu objednatele nebude umísťovat na staveništi, jeho zařízeních či prostorách staveniště jakékoli reklamní zařízení, ať již vlastní či ve vlastnictví třetí osoby.</w:t>
      </w:r>
    </w:p>
    <w:p w14:paraId="46580241" w14:textId="0F59489E" w:rsidR="00112410" w:rsidRDefault="00112410" w:rsidP="00112410">
      <w:pPr>
        <w:numPr>
          <w:ilvl w:val="0"/>
          <w:numId w:val="9"/>
        </w:numPr>
        <w:spacing w:after="120" w:line="276" w:lineRule="auto"/>
        <w:ind w:left="426" w:hanging="426"/>
        <w:jc w:val="both"/>
        <w:rPr>
          <w:rFonts w:ascii="Arial" w:hAnsi="Arial" w:cs="Arial"/>
          <w:sz w:val="20"/>
          <w:szCs w:val="20"/>
        </w:rPr>
      </w:pPr>
      <w:r>
        <w:rPr>
          <w:rFonts w:ascii="Arial" w:hAnsi="Arial" w:cs="Arial"/>
          <w:sz w:val="20"/>
          <w:szCs w:val="20"/>
        </w:rPr>
        <w:t>Zhotovitel odpovídá za zajištění opatření pro zabezpečení bezpečnosti silničního provozu v souvislosti s</w:t>
      </w:r>
      <w:r w:rsidR="0017069B">
        <w:rPr>
          <w:rFonts w:ascii="Arial" w:hAnsi="Arial" w:cs="Arial"/>
          <w:sz w:val="20"/>
          <w:szCs w:val="20"/>
        </w:rPr>
        <w:t> </w:t>
      </w:r>
      <w:r>
        <w:rPr>
          <w:rFonts w:ascii="Arial" w:hAnsi="Arial" w:cs="Arial"/>
          <w:sz w:val="20"/>
          <w:szCs w:val="20"/>
        </w:rPr>
        <w:t>omezeními spojenými s realizací díla a za osazení případného dočasného dopravního značení, včetně jeho údržby a čištění v průběhu provádění díla.</w:t>
      </w:r>
    </w:p>
    <w:p w14:paraId="395B45C4" w14:textId="77777777" w:rsidR="00112410" w:rsidRDefault="00112410" w:rsidP="00112410">
      <w:pPr>
        <w:numPr>
          <w:ilvl w:val="0"/>
          <w:numId w:val="9"/>
        </w:numPr>
        <w:spacing w:after="120" w:line="276" w:lineRule="auto"/>
        <w:ind w:left="426" w:hanging="426"/>
        <w:jc w:val="both"/>
        <w:rPr>
          <w:rFonts w:ascii="Arial" w:hAnsi="Arial" w:cs="Arial"/>
          <w:sz w:val="20"/>
          <w:szCs w:val="20"/>
        </w:rPr>
      </w:pPr>
      <w:r>
        <w:rPr>
          <w:rFonts w:ascii="Arial" w:hAnsi="Arial" w:cs="Arial"/>
          <w:sz w:val="20"/>
          <w:szCs w:val="20"/>
        </w:rPr>
        <w:t>Zhotovitel je povinen odstranit zařízení staveniště a vyklidit Staveniště nejpozději do 15 dnů ode dne Předání a převzetí díla, pokud se smluvní strany nedohodnou písemně jinak.</w:t>
      </w:r>
    </w:p>
    <w:p w14:paraId="7D9034FC" w14:textId="77777777" w:rsidR="00112410" w:rsidRDefault="00112410" w:rsidP="00112410">
      <w:pPr>
        <w:numPr>
          <w:ilvl w:val="0"/>
          <w:numId w:val="9"/>
        </w:numPr>
        <w:spacing w:after="120" w:line="276" w:lineRule="auto"/>
        <w:ind w:left="426" w:hanging="426"/>
        <w:jc w:val="both"/>
        <w:rPr>
          <w:rFonts w:ascii="Arial" w:hAnsi="Arial" w:cs="Arial"/>
          <w:sz w:val="20"/>
          <w:szCs w:val="20"/>
        </w:rPr>
      </w:pPr>
      <w:r>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204D9E03" w14:textId="77777777" w:rsidR="00112410" w:rsidRDefault="00112410" w:rsidP="00112410">
      <w:pPr>
        <w:spacing w:after="120" w:line="276" w:lineRule="auto"/>
        <w:ind w:left="426" w:hanging="426"/>
        <w:jc w:val="both"/>
        <w:rPr>
          <w:rFonts w:ascii="Arial" w:hAnsi="Arial" w:cs="Arial"/>
          <w:sz w:val="20"/>
          <w:szCs w:val="20"/>
        </w:rPr>
      </w:pPr>
    </w:p>
    <w:p w14:paraId="5CB3934F"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VII.</w:t>
      </w:r>
    </w:p>
    <w:p w14:paraId="70271CB5" w14:textId="77777777" w:rsidR="00112410" w:rsidRDefault="00112410" w:rsidP="00112410">
      <w:pPr>
        <w:spacing w:after="120" w:line="276" w:lineRule="auto"/>
        <w:jc w:val="center"/>
        <w:rPr>
          <w:rFonts w:ascii="Arial" w:hAnsi="Arial" w:cs="Arial"/>
          <w:b/>
          <w:bCs/>
          <w:sz w:val="20"/>
          <w:szCs w:val="20"/>
        </w:rPr>
      </w:pPr>
    </w:p>
    <w:p w14:paraId="278531E2"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Stavební deník</w:t>
      </w:r>
    </w:p>
    <w:p w14:paraId="3BD774C2" w14:textId="77777777" w:rsidR="00112410" w:rsidRDefault="00112410" w:rsidP="00112410">
      <w:pPr>
        <w:spacing w:after="120" w:line="276" w:lineRule="auto"/>
        <w:jc w:val="center"/>
        <w:rPr>
          <w:rFonts w:ascii="Arial" w:hAnsi="Arial" w:cs="Arial"/>
          <w:b/>
          <w:bCs/>
          <w:sz w:val="20"/>
          <w:szCs w:val="20"/>
          <w:u w:val="single"/>
        </w:rPr>
      </w:pPr>
    </w:p>
    <w:p w14:paraId="53A6FF28" w14:textId="77777777" w:rsidR="00112410" w:rsidRDefault="00112410" w:rsidP="00112410">
      <w:pPr>
        <w:numPr>
          <w:ilvl w:val="0"/>
          <w:numId w:val="10"/>
        </w:numPr>
        <w:spacing w:after="120" w:line="276" w:lineRule="auto"/>
        <w:ind w:left="426" w:hanging="426"/>
        <w:rPr>
          <w:rFonts w:ascii="Arial" w:hAnsi="Arial" w:cs="Arial"/>
          <w:sz w:val="20"/>
          <w:szCs w:val="20"/>
        </w:rPr>
      </w:pPr>
      <w:r>
        <w:rPr>
          <w:rFonts w:ascii="Arial" w:hAnsi="Arial" w:cs="Arial"/>
          <w:sz w:val="20"/>
          <w:szCs w:val="20"/>
        </w:rPr>
        <w:t>Zhotovitel je povinen vést ode dne předání a převzetí staveniště o pracích, které provádí, stavební deník.</w:t>
      </w:r>
    </w:p>
    <w:p w14:paraId="489782B7" w14:textId="77777777" w:rsidR="00112410" w:rsidRDefault="00112410" w:rsidP="00112410">
      <w:pPr>
        <w:numPr>
          <w:ilvl w:val="0"/>
          <w:numId w:val="10"/>
        </w:numPr>
        <w:spacing w:after="120" w:line="276" w:lineRule="auto"/>
        <w:ind w:left="426" w:hanging="426"/>
        <w:jc w:val="both"/>
        <w:rPr>
          <w:rFonts w:ascii="Arial" w:hAnsi="Arial" w:cs="Arial"/>
          <w:sz w:val="20"/>
          <w:szCs w:val="20"/>
        </w:rPr>
      </w:pPr>
      <w:r>
        <w:rPr>
          <w:rFonts w:ascii="Arial" w:hAnsi="Arial" w:cs="Arial"/>
          <w:sz w:val="20"/>
          <w:szCs w:val="20"/>
        </w:rPr>
        <w:t>Stavební deník musí být v pracovní dny od 7.00 do 17.00 hod. přístupný oprávněným osobám Objednatele, případně jiným osobám oprávněným do stavebního deníku zapisovat.</w:t>
      </w:r>
    </w:p>
    <w:p w14:paraId="777E7082" w14:textId="77777777" w:rsidR="00112410" w:rsidRDefault="00112410" w:rsidP="00112410">
      <w:pPr>
        <w:numPr>
          <w:ilvl w:val="0"/>
          <w:numId w:val="10"/>
        </w:numPr>
        <w:spacing w:after="120" w:line="276" w:lineRule="auto"/>
        <w:ind w:left="426" w:hanging="426"/>
        <w:jc w:val="both"/>
        <w:rPr>
          <w:rFonts w:ascii="Arial" w:hAnsi="Arial" w:cs="Arial"/>
          <w:sz w:val="20"/>
          <w:szCs w:val="20"/>
        </w:rPr>
      </w:pPr>
      <w:r>
        <w:rPr>
          <w:rFonts w:ascii="Arial" w:hAnsi="Arial" w:cs="Arial"/>
          <w:sz w:val="20"/>
          <w:szCs w:val="20"/>
        </w:rPr>
        <w:t>Zápisy do stavebního deníku se provádí v originále a dvou kopiích. Originály zápisů je Zhotovitel povinen předat Objednateli nejméně 1x měsíčně, pokud se smluvní strany nedohodnou jinak.</w:t>
      </w:r>
    </w:p>
    <w:p w14:paraId="48AF16C0" w14:textId="77777777" w:rsidR="00112410" w:rsidRDefault="00112410" w:rsidP="00112410">
      <w:pPr>
        <w:numPr>
          <w:ilvl w:val="0"/>
          <w:numId w:val="10"/>
        </w:numPr>
        <w:spacing w:after="120" w:line="276" w:lineRule="auto"/>
        <w:ind w:left="426" w:hanging="426"/>
        <w:rPr>
          <w:rFonts w:ascii="Arial" w:hAnsi="Arial" w:cs="Arial"/>
          <w:sz w:val="20"/>
          <w:szCs w:val="20"/>
        </w:rPr>
      </w:pPr>
      <w:r>
        <w:rPr>
          <w:rFonts w:ascii="Arial" w:hAnsi="Arial" w:cs="Arial"/>
          <w:sz w:val="20"/>
          <w:szCs w:val="20"/>
        </w:rPr>
        <w:t xml:space="preserve">Do stavebního deníku zapisuje Zhotovitel veškeré skutečnosti rozhodné pro provádění díla. </w:t>
      </w:r>
    </w:p>
    <w:p w14:paraId="00089068" w14:textId="77777777" w:rsidR="00112410" w:rsidRDefault="00112410" w:rsidP="00112410">
      <w:pPr>
        <w:numPr>
          <w:ilvl w:val="0"/>
          <w:numId w:val="10"/>
        </w:numPr>
        <w:spacing w:after="120" w:line="276" w:lineRule="auto"/>
        <w:ind w:left="426" w:hanging="426"/>
        <w:rPr>
          <w:rFonts w:ascii="Arial" w:hAnsi="Arial" w:cs="Arial"/>
          <w:sz w:val="20"/>
          <w:szCs w:val="20"/>
        </w:rPr>
      </w:pPr>
      <w:r>
        <w:rPr>
          <w:rFonts w:ascii="Arial" w:hAnsi="Arial" w:cs="Arial"/>
          <w:sz w:val="20"/>
          <w:szCs w:val="20"/>
        </w:rPr>
        <w:t>Všechny listy stavebního deníku musí být očíslovány.</w:t>
      </w:r>
    </w:p>
    <w:p w14:paraId="63989249" w14:textId="77777777" w:rsidR="00112410" w:rsidRDefault="00112410" w:rsidP="00112410">
      <w:pPr>
        <w:numPr>
          <w:ilvl w:val="0"/>
          <w:numId w:val="10"/>
        </w:numPr>
        <w:spacing w:after="120" w:line="276" w:lineRule="auto"/>
        <w:ind w:left="426" w:hanging="426"/>
        <w:rPr>
          <w:rFonts w:ascii="Arial" w:hAnsi="Arial" w:cs="Arial"/>
          <w:sz w:val="20"/>
          <w:szCs w:val="20"/>
        </w:rPr>
      </w:pPr>
      <w:r>
        <w:rPr>
          <w:rFonts w:ascii="Arial" w:hAnsi="Arial" w:cs="Arial"/>
          <w:sz w:val="20"/>
          <w:szCs w:val="20"/>
        </w:rPr>
        <w:t>Ve stavebním deníku nesmí být vynechána volná místa.</w:t>
      </w:r>
    </w:p>
    <w:p w14:paraId="6F30F6AD" w14:textId="77777777" w:rsidR="00112410" w:rsidRDefault="00112410" w:rsidP="00112410">
      <w:pPr>
        <w:numPr>
          <w:ilvl w:val="0"/>
          <w:numId w:val="10"/>
        </w:numPr>
        <w:spacing w:after="120" w:line="276" w:lineRule="auto"/>
        <w:ind w:left="426" w:hanging="426"/>
        <w:jc w:val="both"/>
        <w:rPr>
          <w:rFonts w:ascii="Arial" w:hAnsi="Arial" w:cs="Arial"/>
          <w:sz w:val="20"/>
          <w:szCs w:val="20"/>
        </w:rPr>
      </w:pPr>
      <w:r>
        <w:rPr>
          <w:rFonts w:ascii="Arial" w:hAnsi="Arial" w:cs="Arial"/>
          <w:sz w:val="20"/>
          <w:szCs w:val="20"/>
        </w:rPr>
        <w:t>V případě neočekávaných událostí nebo okolností mající zvláštní význam pro další postup stavby pořizuje Zhotovitel i příslušnou fotodokumentaci, která se stane součástí stavebního deníku.</w:t>
      </w:r>
    </w:p>
    <w:p w14:paraId="44743180" w14:textId="7582FC0A" w:rsidR="00112410" w:rsidRDefault="00112410" w:rsidP="00112410">
      <w:pPr>
        <w:numPr>
          <w:ilvl w:val="0"/>
          <w:numId w:val="10"/>
        </w:numPr>
        <w:spacing w:after="120" w:line="276" w:lineRule="auto"/>
        <w:ind w:left="426" w:hanging="426"/>
        <w:jc w:val="both"/>
        <w:rPr>
          <w:rFonts w:ascii="Arial" w:hAnsi="Arial" w:cs="Arial"/>
          <w:sz w:val="20"/>
          <w:szCs w:val="20"/>
        </w:rPr>
      </w:pPr>
      <w:r>
        <w:rPr>
          <w:rFonts w:ascii="Arial" w:hAnsi="Arial" w:cs="Arial"/>
          <w:sz w:val="20"/>
          <w:szCs w:val="20"/>
        </w:rPr>
        <w:t>Nesouhlasí-li pověřený zástupce zhotovitele se zápisem, který učinil objednatel nebo jím pověřený zástupce do</w:t>
      </w:r>
      <w:r w:rsidR="0017069B">
        <w:rPr>
          <w:rFonts w:ascii="Arial" w:hAnsi="Arial" w:cs="Arial"/>
          <w:sz w:val="20"/>
          <w:szCs w:val="20"/>
        </w:rPr>
        <w:t> </w:t>
      </w:r>
      <w:r>
        <w:rPr>
          <w:rFonts w:ascii="Arial" w:hAnsi="Arial" w:cs="Arial"/>
          <w:sz w:val="20"/>
          <w:szCs w:val="20"/>
        </w:rPr>
        <w:t>stavebního deníku, musí k tomuto zápisu připojit svoje stanovisko nejpozději do 3 (slovy</w:t>
      </w:r>
      <w:r w:rsidR="0017069B">
        <w:rPr>
          <w:rFonts w:ascii="Arial" w:hAnsi="Arial" w:cs="Arial"/>
          <w:sz w:val="20"/>
          <w:szCs w:val="20"/>
        </w:rPr>
        <w:t xml:space="preserve">: </w:t>
      </w:r>
      <w:r>
        <w:rPr>
          <w:rFonts w:ascii="Arial" w:hAnsi="Arial" w:cs="Arial"/>
          <w:sz w:val="20"/>
          <w:szCs w:val="20"/>
        </w:rPr>
        <w:t xml:space="preserve">tří) pracovních dnů, jinak se má za to, že s uvedeným zápisem souhlasí.  </w:t>
      </w:r>
    </w:p>
    <w:p w14:paraId="389BCFA5" w14:textId="11AAA871" w:rsidR="00112410" w:rsidRDefault="00112410" w:rsidP="00112410">
      <w:pPr>
        <w:numPr>
          <w:ilvl w:val="0"/>
          <w:numId w:val="10"/>
        </w:numPr>
        <w:spacing w:after="120" w:line="276" w:lineRule="auto"/>
        <w:ind w:left="426" w:hanging="426"/>
        <w:jc w:val="both"/>
        <w:rPr>
          <w:rFonts w:ascii="Arial" w:hAnsi="Arial" w:cs="Arial"/>
          <w:sz w:val="20"/>
          <w:szCs w:val="20"/>
        </w:rPr>
      </w:pPr>
      <w:r>
        <w:rPr>
          <w:rFonts w:ascii="Arial" w:hAnsi="Arial" w:cs="Arial"/>
          <w:sz w:val="20"/>
          <w:szCs w:val="20"/>
        </w:rPr>
        <w:t>Pro účely kontroly průběhu provádění díla organizuje Objednatel kontrolní dny v termínech nezbytných pro</w:t>
      </w:r>
      <w:r w:rsidR="0017069B">
        <w:rPr>
          <w:rFonts w:ascii="Arial" w:hAnsi="Arial" w:cs="Arial"/>
          <w:sz w:val="20"/>
          <w:szCs w:val="20"/>
        </w:rPr>
        <w:t> </w:t>
      </w:r>
      <w:r>
        <w:rPr>
          <w:rFonts w:ascii="Arial" w:hAnsi="Arial" w:cs="Arial"/>
          <w:sz w:val="20"/>
          <w:szCs w:val="20"/>
        </w:rPr>
        <w:t>řádné provádění kontroly, nejméně však jedenkrát měsíčně. Objednatel je povinen oznámit Zhotoviteli konání kontrolního dne písemně a nejméně pět dnů před jeho konáním.</w:t>
      </w:r>
    </w:p>
    <w:p w14:paraId="76B1D97D" w14:textId="77777777" w:rsidR="00112410" w:rsidRDefault="00112410" w:rsidP="00112410">
      <w:pPr>
        <w:spacing w:after="120" w:line="276" w:lineRule="auto"/>
        <w:ind w:left="426" w:hanging="426"/>
        <w:rPr>
          <w:rFonts w:ascii="Arial" w:hAnsi="Arial" w:cs="Arial"/>
          <w:sz w:val="20"/>
          <w:szCs w:val="20"/>
        </w:rPr>
      </w:pPr>
    </w:p>
    <w:p w14:paraId="1FF18EE4"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VIII.</w:t>
      </w:r>
    </w:p>
    <w:p w14:paraId="11038BAF" w14:textId="77777777" w:rsidR="00112410" w:rsidRDefault="00112410" w:rsidP="00112410">
      <w:pPr>
        <w:spacing w:after="120" w:line="276" w:lineRule="auto"/>
        <w:jc w:val="center"/>
        <w:rPr>
          <w:rFonts w:ascii="Arial" w:hAnsi="Arial" w:cs="Arial"/>
          <w:b/>
          <w:bCs/>
          <w:sz w:val="20"/>
          <w:szCs w:val="20"/>
        </w:rPr>
      </w:pPr>
    </w:p>
    <w:p w14:paraId="50127DA8"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Provádění díla a bezpečnost práce</w:t>
      </w:r>
    </w:p>
    <w:p w14:paraId="1BE3C0E8" w14:textId="77777777" w:rsidR="00FA1A8E" w:rsidRDefault="00FA1A8E" w:rsidP="00112410">
      <w:pPr>
        <w:spacing w:after="120" w:line="276" w:lineRule="auto"/>
        <w:jc w:val="center"/>
        <w:rPr>
          <w:rFonts w:ascii="Arial" w:hAnsi="Arial" w:cs="Arial"/>
          <w:sz w:val="20"/>
          <w:szCs w:val="20"/>
        </w:rPr>
      </w:pPr>
    </w:p>
    <w:p w14:paraId="67673062" w14:textId="5B0CAECC" w:rsidR="00112410" w:rsidRDefault="00112410" w:rsidP="00FA1A8E">
      <w:pPr>
        <w:pStyle w:val="Nadpis1"/>
        <w:numPr>
          <w:ilvl w:val="0"/>
          <w:numId w:val="11"/>
        </w:numPr>
        <w:spacing w:before="0" w:after="120" w:line="276" w:lineRule="auto"/>
        <w:ind w:left="426" w:hanging="426"/>
        <w:rPr>
          <w:b w:val="0"/>
          <w:bCs w:val="0"/>
          <w:sz w:val="20"/>
          <w:szCs w:val="20"/>
        </w:rPr>
      </w:pPr>
      <w:r>
        <w:rPr>
          <w:b w:val="0"/>
          <w:bCs w:val="0"/>
          <w:sz w:val="20"/>
          <w:szCs w:val="20"/>
        </w:rPr>
        <w:t xml:space="preserve">Zhotovitel bude informovat </w:t>
      </w:r>
      <w:proofErr w:type="gramStart"/>
      <w:r>
        <w:rPr>
          <w:b w:val="0"/>
          <w:bCs w:val="0"/>
          <w:sz w:val="20"/>
          <w:szCs w:val="20"/>
        </w:rPr>
        <w:t>Objednatele  o</w:t>
      </w:r>
      <w:proofErr w:type="gramEnd"/>
      <w:r>
        <w:rPr>
          <w:b w:val="0"/>
          <w:bCs w:val="0"/>
          <w:sz w:val="20"/>
          <w:szCs w:val="20"/>
        </w:rPr>
        <w:t xml:space="preserve"> stavu rozpracovaného Předmětu díla na pravidelných poradách – kontrolních dnech, které bude zhotovitel organizovat v místě provádění Předmětu díla podle potřeby, nejméně však 1 x ( slovy: jedenkrát) za 14 ( slovy:</w:t>
      </w:r>
      <w:r w:rsidR="0017069B">
        <w:rPr>
          <w:b w:val="0"/>
          <w:bCs w:val="0"/>
          <w:sz w:val="20"/>
          <w:szCs w:val="20"/>
        </w:rPr>
        <w:t xml:space="preserve"> </w:t>
      </w:r>
      <w:r>
        <w:rPr>
          <w:b w:val="0"/>
          <w:bCs w:val="0"/>
          <w:sz w:val="20"/>
          <w:szCs w:val="20"/>
        </w:rPr>
        <w:t>čtrnáct)  dní.</w:t>
      </w:r>
    </w:p>
    <w:p w14:paraId="7CB81F80" w14:textId="77777777" w:rsidR="00112410" w:rsidRDefault="00112410" w:rsidP="00FA1A8E">
      <w:pPr>
        <w:pStyle w:val="Nadpis1"/>
        <w:numPr>
          <w:ilvl w:val="0"/>
          <w:numId w:val="11"/>
        </w:numPr>
        <w:spacing w:before="0" w:after="120" w:line="276" w:lineRule="auto"/>
        <w:ind w:left="426" w:hanging="426"/>
        <w:rPr>
          <w:sz w:val="20"/>
          <w:szCs w:val="20"/>
        </w:rPr>
      </w:pPr>
      <w:r>
        <w:rPr>
          <w:b w:val="0"/>
          <w:bCs w:val="0"/>
          <w:sz w:val="20"/>
          <w:szCs w:val="20"/>
        </w:rPr>
        <w:t>Při provádění díla postupuje Zhotovitel samostatně. Zhotovitel se však zavazuje respektovat veškeré pokyny Objednatele, týkající se realizace díla a upozorňující na možné porušování smluvních povinností Zhotovitele.</w:t>
      </w:r>
    </w:p>
    <w:p w14:paraId="3E9D7407" w14:textId="1812AFA4" w:rsidR="00112410" w:rsidRDefault="00112410" w:rsidP="00FA1A8E">
      <w:pPr>
        <w:numPr>
          <w:ilvl w:val="0"/>
          <w:numId w:val="11"/>
        </w:numPr>
        <w:spacing w:after="120" w:line="276" w:lineRule="auto"/>
        <w:ind w:left="426" w:hanging="426"/>
        <w:jc w:val="both"/>
        <w:rPr>
          <w:rFonts w:ascii="Arial" w:hAnsi="Arial" w:cs="Arial"/>
          <w:sz w:val="20"/>
          <w:szCs w:val="20"/>
        </w:rPr>
      </w:pPr>
      <w:r>
        <w:rPr>
          <w:rFonts w:ascii="Arial" w:hAnsi="Arial" w:cs="Arial"/>
          <w:sz w:val="20"/>
          <w:szCs w:val="20"/>
        </w:rPr>
        <w:t>Zhotovitel je povinen upozornit Objednatele bez zbytečného odkladu na nevhodnou povahu věcí převzatých od</w:t>
      </w:r>
      <w:r w:rsidR="0017069B">
        <w:rPr>
          <w:rFonts w:ascii="Arial" w:hAnsi="Arial" w:cs="Arial"/>
          <w:sz w:val="20"/>
          <w:szCs w:val="20"/>
        </w:rPr>
        <w:t> </w:t>
      </w:r>
      <w:r>
        <w:rPr>
          <w:rFonts w:ascii="Arial" w:hAnsi="Arial" w:cs="Arial"/>
          <w:sz w:val="20"/>
          <w:szCs w:val="20"/>
        </w:rPr>
        <w:t>Objednatele nebo pokynů daných mu Objednatelem k provedení díla, jestliže Zhotovitel mohl tuto nevhodnost zjistit při vynaložení odborné péče.</w:t>
      </w:r>
    </w:p>
    <w:p w14:paraId="3978F434" w14:textId="77777777" w:rsidR="00112410" w:rsidRDefault="00112410" w:rsidP="00112410">
      <w:pPr>
        <w:numPr>
          <w:ilvl w:val="0"/>
          <w:numId w:val="11"/>
        </w:numPr>
        <w:spacing w:after="120" w:line="276" w:lineRule="auto"/>
        <w:ind w:left="426" w:hanging="426"/>
        <w:jc w:val="both"/>
        <w:rPr>
          <w:rFonts w:ascii="Arial" w:hAnsi="Arial" w:cs="Arial"/>
          <w:sz w:val="20"/>
          <w:szCs w:val="20"/>
        </w:rPr>
      </w:pPr>
      <w:r>
        <w:rPr>
          <w:rFonts w:ascii="Arial" w:hAnsi="Arial" w:cs="Arial"/>
          <w:sz w:val="20"/>
          <w:szCs w:val="20"/>
        </w:rPr>
        <w:lastRenderedPageBreak/>
        <w:t>Zhotovitel je povinen zajistit při provádění díla dodržení veškerých bezpečnostních opatření a hygienických opatření a opatření vedoucích k požární ochraně prováděného díla, a to v rozsahu a způsobem stanoveným obecně závaznými právními předpisy.</w:t>
      </w:r>
    </w:p>
    <w:p w14:paraId="703D498D" w14:textId="4477CBF2" w:rsidR="00112410" w:rsidRDefault="00112410" w:rsidP="00112410">
      <w:pPr>
        <w:numPr>
          <w:ilvl w:val="0"/>
          <w:numId w:val="11"/>
        </w:numPr>
        <w:spacing w:after="120" w:line="276" w:lineRule="auto"/>
        <w:ind w:left="426" w:hanging="426"/>
        <w:jc w:val="both"/>
        <w:rPr>
          <w:rFonts w:ascii="Arial" w:hAnsi="Arial" w:cs="Arial"/>
          <w:sz w:val="20"/>
          <w:szCs w:val="20"/>
        </w:rPr>
      </w:pPr>
      <w:r>
        <w:rPr>
          <w:rFonts w:ascii="Arial" w:hAnsi="Arial" w:cs="Arial"/>
          <w:sz w:val="20"/>
          <w:szCs w:val="20"/>
        </w:rPr>
        <w:t>Pokud činností Zhotovitele v souvislosti s prováděním díla dojde ke způsobení škody Objednateli nebo třetím osobám z titulu opomenutí, nedbalosti nebo neplněním podmínek vyplývajících z obecně závazných právních předpisů, technických nebo jiných norem nebo vyplývajících z této Smlouvy je Zhotovitel povinen bez</w:t>
      </w:r>
      <w:r w:rsidR="0017069B">
        <w:rPr>
          <w:rFonts w:ascii="Arial" w:hAnsi="Arial" w:cs="Arial"/>
          <w:sz w:val="20"/>
          <w:szCs w:val="20"/>
        </w:rPr>
        <w:t> </w:t>
      </w:r>
      <w:r>
        <w:rPr>
          <w:rFonts w:ascii="Arial" w:hAnsi="Arial" w:cs="Arial"/>
          <w:sz w:val="20"/>
          <w:szCs w:val="20"/>
        </w:rPr>
        <w:t>zbytečného odkladu tuto škodu odstranit a není-li to možné, tak finančně nahradit. Veškeré náklady s tím spojené nese Zhotovitel.</w:t>
      </w:r>
    </w:p>
    <w:p w14:paraId="7A3B9E2E" w14:textId="77777777" w:rsidR="00112410" w:rsidRDefault="00112410" w:rsidP="00112410">
      <w:pPr>
        <w:numPr>
          <w:ilvl w:val="0"/>
          <w:numId w:val="11"/>
        </w:numPr>
        <w:spacing w:after="120" w:line="276" w:lineRule="auto"/>
        <w:ind w:left="426" w:hanging="426"/>
        <w:jc w:val="both"/>
        <w:rPr>
          <w:rFonts w:ascii="Arial" w:hAnsi="Arial" w:cs="Arial"/>
          <w:sz w:val="20"/>
          <w:szCs w:val="20"/>
        </w:rPr>
      </w:pPr>
      <w:r>
        <w:rPr>
          <w:rFonts w:ascii="Arial" w:hAnsi="Arial" w:cs="Arial"/>
          <w:sz w:val="20"/>
          <w:szCs w:val="20"/>
        </w:rPr>
        <w:t>Zhotovitel odpovídá i za škodu způsobenou činností těch, kteří pro něj dílo provádějí.</w:t>
      </w:r>
    </w:p>
    <w:p w14:paraId="5C304392" w14:textId="77777777" w:rsidR="00112410" w:rsidRDefault="00112410" w:rsidP="00112410">
      <w:pPr>
        <w:numPr>
          <w:ilvl w:val="0"/>
          <w:numId w:val="11"/>
        </w:numPr>
        <w:spacing w:after="120" w:line="276" w:lineRule="auto"/>
        <w:ind w:left="426" w:hanging="426"/>
        <w:jc w:val="both"/>
        <w:rPr>
          <w:rFonts w:ascii="Arial" w:hAnsi="Arial" w:cs="Arial"/>
          <w:sz w:val="20"/>
          <w:szCs w:val="20"/>
        </w:rPr>
      </w:pPr>
      <w:r>
        <w:rPr>
          <w:rFonts w:ascii="Arial" w:hAnsi="Arial" w:cs="Arial"/>
          <w:sz w:val="20"/>
          <w:szCs w:val="20"/>
        </w:rPr>
        <w:t>Zhotovitel odpovídá za škodu způsobenou okolnostmi, které mají původ v povaze strojů, přístrojů nebo jiných věcí, které zhotovitel použil nebo hodlal použít při provádění díla.</w:t>
      </w:r>
    </w:p>
    <w:p w14:paraId="429D116E" w14:textId="77777777" w:rsidR="00112410" w:rsidRDefault="00112410" w:rsidP="00112410">
      <w:pPr>
        <w:spacing w:after="120" w:line="276" w:lineRule="auto"/>
        <w:ind w:left="426" w:hanging="426"/>
        <w:rPr>
          <w:rFonts w:ascii="Arial" w:hAnsi="Arial" w:cs="Arial"/>
          <w:sz w:val="20"/>
          <w:szCs w:val="20"/>
        </w:rPr>
      </w:pPr>
    </w:p>
    <w:p w14:paraId="1EB27730"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IX.</w:t>
      </w:r>
    </w:p>
    <w:p w14:paraId="3F933831" w14:textId="77777777" w:rsidR="00112410" w:rsidRDefault="00112410" w:rsidP="00112410">
      <w:pPr>
        <w:spacing w:after="120" w:line="276" w:lineRule="auto"/>
        <w:jc w:val="center"/>
        <w:rPr>
          <w:rFonts w:ascii="Arial" w:hAnsi="Arial" w:cs="Arial"/>
          <w:b/>
          <w:bCs/>
          <w:sz w:val="20"/>
          <w:szCs w:val="20"/>
        </w:rPr>
      </w:pPr>
    </w:p>
    <w:p w14:paraId="0DDF7BC8"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Předání a převzetí díla</w:t>
      </w:r>
    </w:p>
    <w:p w14:paraId="519C622D" w14:textId="77777777" w:rsidR="00112410" w:rsidRDefault="00112410" w:rsidP="00112410">
      <w:pPr>
        <w:spacing w:after="120" w:line="276" w:lineRule="auto"/>
        <w:jc w:val="center"/>
        <w:rPr>
          <w:rFonts w:ascii="Arial" w:hAnsi="Arial" w:cs="Arial"/>
          <w:b/>
          <w:bCs/>
          <w:sz w:val="20"/>
          <w:szCs w:val="20"/>
          <w:u w:val="single"/>
        </w:rPr>
      </w:pPr>
    </w:p>
    <w:p w14:paraId="776F2CDD" w14:textId="77777777" w:rsidR="00112410" w:rsidRDefault="00112410" w:rsidP="00112410">
      <w:pPr>
        <w:numPr>
          <w:ilvl w:val="0"/>
          <w:numId w:val="12"/>
        </w:numPr>
        <w:spacing w:after="120" w:line="276" w:lineRule="auto"/>
        <w:ind w:left="426" w:hanging="426"/>
        <w:jc w:val="both"/>
        <w:rPr>
          <w:rFonts w:ascii="Arial" w:hAnsi="Arial" w:cs="Arial"/>
          <w:sz w:val="20"/>
          <w:szCs w:val="20"/>
        </w:rPr>
      </w:pPr>
      <w:r>
        <w:rPr>
          <w:rFonts w:ascii="Arial" w:hAnsi="Arial" w:cs="Arial"/>
          <w:sz w:val="20"/>
          <w:szCs w:val="20"/>
        </w:rPr>
        <w:t>Zhotovitel je povinen písemně oznámit Objednateli nejpozději 5 dnů předem, kdy bude dílo připraveno k předání a převzetí. Objednatel je pak povinen nejpozději do tří dnů od termínu stanoveného Zhotovitelem zahájit přejímací řízení a řádně v něm pokračovat.</w:t>
      </w:r>
    </w:p>
    <w:p w14:paraId="7F19164A" w14:textId="77777777" w:rsidR="00112410" w:rsidRDefault="00112410" w:rsidP="00112410">
      <w:pPr>
        <w:numPr>
          <w:ilvl w:val="0"/>
          <w:numId w:val="12"/>
        </w:numPr>
        <w:spacing w:after="120" w:line="276" w:lineRule="auto"/>
        <w:ind w:left="426" w:hanging="426"/>
        <w:jc w:val="both"/>
        <w:rPr>
          <w:rFonts w:ascii="Arial" w:hAnsi="Arial" w:cs="Arial"/>
          <w:sz w:val="20"/>
          <w:szCs w:val="20"/>
        </w:rPr>
      </w:pPr>
      <w:r>
        <w:rPr>
          <w:rFonts w:ascii="Arial" w:hAnsi="Arial" w:cs="Arial"/>
          <w:sz w:val="20"/>
          <w:szCs w:val="20"/>
        </w:rPr>
        <w:t>O průběhu předávacího a přejímacího řízení pořídí Objednatel zápis (protokol).</w:t>
      </w:r>
    </w:p>
    <w:p w14:paraId="00790667" w14:textId="77777777" w:rsidR="00112410" w:rsidRDefault="00112410" w:rsidP="00112410">
      <w:pPr>
        <w:numPr>
          <w:ilvl w:val="0"/>
          <w:numId w:val="12"/>
        </w:numPr>
        <w:spacing w:after="120" w:line="276" w:lineRule="auto"/>
        <w:ind w:left="426" w:hanging="426"/>
        <w:jc w:val="both"/>
        <w:rPr>
          <w:rFonts w:ascii="Arial" w:hAnsi="Arial" w:cs="Arial"/>
          <w:sz w:val="20"/>
          <w:szCs w:val="20"/>
        </w:rPr>
      </w:pPr>
      <w:r>
        <w:rPr>
          <w:rFonts w:ascii="Arial" w:hAnsi="Arial" w:cs="Arial"/>
          <w:sz w:val="20"/>
          <w:szCs w:val="20"/>
        </w:rPr>
        <w:t>Obsahuje-li dílo vady nebo nedodělky, musí protokol obsahovat i soupis zjištěných vad a nedodělků a dohodu o způsobu a termínech jejich odstranění, popřípadě o jiném způsobu narovnání.</w:t>
      </w:r>
    </w:p>
    <w:p w14:paraId="3DF75816" w14:textId="77777777" w:rsidR="00112410" w:rsidRDefault="00112410" w:rsidP="00112410">
      <w:pPr>
        <w:numPr>
          <w:ilvl w:val="0"/>
          <w:numId w:val="12"/>
        </w:numPr>
        <w:spacing w:after="120" w:line="276" w:lineRule="auto"/>
        <w:ind w:left="426" w:hanging="426"/>
        <w:jc w:val="both"/>
        <w:rPr>
          <w:rFonts w:ascii="Arial" w:hAnsi="Arial" w:cs="Arial"/>
          <w:sz w:val="20"/>
          <w:szCs w:val="20"/>
        </w:rPr>
      </w:pPr>
      <w:r>
        <w:rPr>
          <w:rFonts w:ascii="Arial" w:hAnsi="Arial" w:cs="Arial"/>
          <w:sz w:val="20"/>
          <w:szCs w:val="20"/>
        </w:rPr>
        <w:t>V případě, že Objednatel odmítá dílo převzít, uvede v protokolu o předání a převzetí díla i důvody, pro které odmítá dílo převzít.</w:t>
      </w:r>
    </w:p>
    <w:p w14:paraId="54FB2673" w14:textId="77777777" w:rsidR="00112410" w:rsidRDefault="00112410" w:rsidP="00112410">
      <w:pPr>
        <w:numPr>
          <w:ilvl w:val="0"/>
          <w:numId w:val="12"/>
        </w:numPr>
        <w:spacing w:after="120" w:line="276" w:lineRule="auto"/>
        <w:ind w:left="426" w:hanging="426"/>
        <w:jc w:val="both"/>
        <w:rPr>
          <w:rFonts w:ascii="Arial" w:hAnsi="Arial" w:cs="Arial"/>
          <w:sz w:val="20"/>
          <w:szCs w:val="20"/>
        </w:rPr>
      </w:pPr>
      <w:r>
        <w:rPr>
          <w:rFonts w:ascii="Arial" w:hAnsi="Arial" w:cs="Arial"/>
          <w:sz w:val="20"/>
          <w:szCs w:val="20"/>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4F69FCB9" w14:textId="77777777" w:rsidR="00FA1A8E" w:rsidRDefault="00FA1A8E" w:rsidP="00112410">
      <w:pPr>
        <w:spacing w:after="120" w:line="276" w:lineRule="auto"/>
        <w:jc w:val="center"/>
        <w:rPr>
          <w:rFonts w:ascii="Arial" w:hAnsi="Arial" w:cs="Arial"/>
          <w:b/>
          <w:bCs/>
          <w:sz w:val="20"/>
          <w:szCs w:val="20"/>
        </w:rPr>
      </w:pPr>
    </w:p>
    <w:p w14:paraId="6A4997C0" w14:textId="0EE702FA"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X.</w:t>
      </w:r>
    </w:p>
    <w:p w14:paraId="244F895A" w14:textId="77777777" w:rsidR="00112410" w:rsidRDefault="00112410" w:rsidP="00112410">
      <w:pPr>
        <w:spacing w:after="120" w:line="276" w:lineRule="auto"/>
        <w:jc w:val="center"/>
        <w:rPr>
          <w:rFonts w:ascii="Arial" w:hAnsi="Arial" w:cs="Arial"/>
          <w:b/>
          <w:bCs/>
          <w:sz w:val="20"/>
          <w:szCs w:val="20"/>
        </w:rPr>
      </w:pPr>
    </w:p>
    <w:p w14:paraId="1A550B0E"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Záruka za jakost</w:t>
      </w:r>
    </w:p>
    <w:p w14:paraId="4B95C4E5" w14:textId="77777777" w:rsidR="00112410" w:rsidRDefault="00112410" w:rsidP="00112410">
      <w:pPr>
        <w:spacing w:after="120" w:line="276" w:lineRule="auto"/>
        <w:jc w:val="center"/>
        <w:rPr>
          <w:rFonts w:ascii="Arial" w:hAnsi="Arial" w:cs="Arial"/>
          <w:b/>
          <w:bCs/>
          <w:sz w:val="20"/>
          <w:szCs w:val="20"/>
          <w:u w:val="single"/>
        </w:rPr>
      </w:pPr>
    </w:p>
    <w:p w14:paraId="4BAF507E" w14:textId="77777777" w:rsidR="00112410" w:rsidRDefault="00112410" w:rsidP="00112410">
      <w:pPr>
        <w:numPr>
          <w:ilvl w:val="0"/>
          <w:numId w:val="13"/>
        </w:numPr>
        <w:spacing w:after="120" w:line="276" w:lineRule="auto"/>
        <w:ind w:left="426" w:hanging="426"/>
        <w:rPr>
          <w:rFonts w:ascii="Arial" w:hAnsi="Arial" w:cs="Arial"/>
          <w:sz w:val="20"/>
          <w:szCs w:val="20"/>
        </w:rPr>
      </w:pPr>
      <w:r>
        <w:rPr>
          <w:rFonts w:ascii="Arial" w:hAnsi="Arial" w:cs="Arial"/>
          <w:sz w:val="20"/>
          <w:szCs w:val="20"/>
        </w:rPr>
        <w:t>Zhotovitel odpovídá za vady, jež má dílo v době jeho předání Objednateli a dále odpovídá za vady díla zjištěné v záruční době.</w:t>
      </w:r>
    </w:p>
    <w:p w14:paraId="1FAFE0AB" w14:textId="77777777" w:rsidR="00112410" w:rsidRDefault="00112410" w:rsidP="00112410">
      <w:pPr>
        <w:numPr>
          <w:ilvl w:val="0"/>
          <w:numId w:val="13"/>
        </w:numPr>
        <w:spacing w:after="120" w:line="276" w:lineRule="auto"/>
        <w:ind w:left="426" w:hanging="426"/>
        <w:rPr>
          <w:rFonts w:ascii="Arial" w:hAnsi="Arial" w:cs="Arial"/>
          <w:sz w:val="20"/>
          <w:szCs w:val="20"/>
        </w:rPr>
      </w:pPr>
      <w:r>
        <w:rPr>
          <w:rFonts w:ascii="Arial" w:hAnsi="Arial" w:cs="Arial"/>
          <w:sz w:val="20"/>
          <w:szCs w:val="20"/>
        </w:rPr>
        <w:t>Zhotovitel poskytuje na provedené dílo záruku na stavební práce v délce</w:t>
      </w:r>
      <w:r>
        <w:rPr>
          <w:rFonts w:ascii="Arial" w:hAnsi="Arial" w:cs="Arial"/>
          <w:sz w:val="20"/>
          <w:szCs w:val="20"/>
          <w:shd w:val="clear" w:color="auto" w:fill="FFFFFF"/>
        </w:rPr>
        <w:t xml:space="preserve"> </w:t>
      </w:r>
      <w:r>
        <w:rPr>
          <w:rFonts w:ascii="Arial" w:hAnsi="Arial" w:cs="Arial"/>
          <w:sz w:val="20"/>
          <w:szCs w:val="20"/>
          <w:shd w:val="clear" w:color="auto" w:fill="FFFF00"/>
        </w:rPr>
        <w:t>….</w:t>
      </w:r>
      <w:r>
        <w:rPr>
          <w:rFonts w:ascii="Arial" w:hAnsi="Arial" w:cs="Arial"/>
          <w:b/>
          <w:bCs/>
          <w:sz w:val="20"/>
          <w:szCs w:val="20"/>
          <w:shd w:val="clear" w:color="auto" w:fill="FFFF00"/>
        </w:rPr>
        <w:t xml:space="preserve"> měsíců</w:t>
      </w:r>
      <w:r>
        <w:rPr>
          <w:rFonts w:ascii="Arial" w:hAnsi="Arial" w:cs="Arial"/>
          <w:sz w:val="20"/>
          <w:szCs w:val="20"/>
        </w:rPr>
        <w:t xml:space="preserve">. </w:t>
      </w:r>
    </w:p>
    <w:p w14:paraId="394AD35E" w14:textId="77777777" w:rsidR="00112410" w:rsidRDefault="00112410" w:rsidP="00112410">
      <w:pPr>
        <w:numPr>
          <w:ilvl w:val="0"/>
          <w:numId w:val="13"/>
        </w:numPr>
        <w:spacing w:after="120" w:line="276" w:lineRule="auto"/>
        <w:ind w:left="426" w:hanging="426"/>
        <w:rPr>
          <w:rFonts w:ascii="Arial" w:hAnsi="Arial" w:cs="Arial"/>
          <w:sz w:val="20"/>
          <w:szCs w:val="20"/>
        </w:rPr>
      </w:pPr>
      <w:r>
        <w:rPr>
          <w:rFonts w:ascii="Arial" w:hAnsi="Arial" w:cs="Arial"/>
          <w:sz w:val="20"/>
          <w:szCs w:val="20"/>
        </w:rPr>
        <w:t>Záruční doba počíná běžet ode dne následujícího po dni předání bezvadného díla.</w:t>
      </w:r>
      <w:r>
        <w:rPr>
          <w:rFonts w:ascii="Arial" w:hAnsi="Arial" w:cs="Arial"/>
          <w:i/>
          <w:sz w:val="20"/>
          <w:szCs w:val="20"/>
        </w:rPr>
        <w:t xml:space="preserve"> </w:t>
      </w:r>
    </w:p>
    <w:p w14:paraId="069B8F6C" w14:textId="77777777" w:rsidR="00112410" w:rsidRDefault="00112410" w:rsidP="00112410">
      <w:pPr>
        <w:numPr>
          <w:ilvl w:val="0"/>
          <w:numId w:val="13"/>
        </w:numPr>
        <w:spacing w:after="120" w:line="276" w:lineRule="auto"/>
        <w:ind w:left="426" w:hanging="426"/>
        <w:jc w:val="both"/>
        <w:rPr>
          <w:rFonts w:ascii="Arial" w:hAnsi="Arial" w:cs="Arial"/>
          <w:sz w:val="20"/>
          <w:szCs w:val="20"/>
        </w:rPr>
      </w:pPr>
      <w:r>
        <w:rPr>
          <w:rFonts w:ascii="Arial" w:hAnsi="Arial" w:cs="Arial"/>
          <w:sz w:val="20"/>
          <w:szCs w:val="20"/>
        </w:rPr>
        <w:t>Záruční doba neběží po dobu, po kterou Objednatel nemohl dílo užívat pro vady díla, za které zhotovitel odpovídá.</w:t>
      </w:r>
    </w:p>
    <w:p w14:paraId="18D9E6A6" w14:textId="77777777" w:rsidR="00112410" w:rsidRDefault="00112410" w:rsidP="00112410">
      <w:pPr>
        <w:numPr>
          <w:ilvl w:val="0"/>
          <w:numId w:val="13"/>
        </w:numPr>
        <w:spacing w:after="120" w:line="276" w:lineRule="auto"/>
        <w:ind w:left="426" w:hanging="426"/>
        <w:jc w:val="both"/>
        <w:rPr>
          <w:rFonts w:ascii="Arial" w:hAnsi="Arial" w:cs="Arial"/>
          <w:sz w:val="20"/>
          <w:szCs w:val="20"/>
        </w:rPr>
      </w:pPr>
      <w:r>
        <w:rPr>
          <w:rFonts w:ascii="Arial" w:hAnsi="Arial" w:cs="Arial"/>
          <w:sz w:val="20"/>
          <w:szCs w:val="20"/>
        </w:rPr>
        <w:t>Pro ty části díla, které byly v důsledku oprávněné reklamace Objednatele Zhotovitelem opraveny, běží záruční doba opětovně od počátku ode dne provedení reklamační opravy.</w:t>
      </w:r>
    </w:p>
    <w:p w14:paraId="7A721B8F" w14:textId="42D7DDA7" w:rsidR="00112410" w:rsidRDefault="00112410" w:rsidP="00112410">
      <w:pPr>
        <w:numPr>
          <w:ilvl w:val="0"/>
          <w:numId w:val="13"/>
        </w:numPr>
        <w:spacing w:after="120" w:line="276" w:lineRule="auto"/>
        <w:ind w:left="426" w:hanging="426"/>
        <w:jc w:val="both"/>
        <w:rPr>
          <w:rFonts w:ascii="Arial" w:hAnsi="Arial" w:cs="Arial"/>
          <w:sz w:val="20"/>
          <w:szCs w:val="20"/>
        </w:rPr>
      </w:pPr>
      <w:r>
        <w:rPr>
          <w:rFonts w:ascii="Arial" w:hAnsi="Arial" w:cs="Arial"/>
          <w:sz w:val="20"/>
          <w:szCs w:val="20"/>
        </w:rPr>
        <w:t xml:space="preserve">Zhotovitel je povinen nejpozději do pěti (5) dnů po obdržení reklamace písemně oznámit </w:t>
      </w:r>
      <w:proofErr w:type="gramStart"/>
      <w:r>
        <w:rPr>
          <w:rFonts w:ascii="Arial" w:hAnsi="Arial" w:cs="Arial"/>
          <w:sz w:val="20"/>
          <w:szCs w:val="20"/>
        </w:rPr>
        <w:t>Objednateli</w:t>
      </w:r>
      <w:proofErr w:type="gramEnd"/>
      <w:r>
        <w:rPr>
          <w:rFonts w:ascii="Arial" w:hAnsi="Arial" w:cs="Arial"/>
          <w:sz w:val="20"/>
          <w:szCs w:val="20"/>
        </w:rPr>
        <w:t xml:space="preserve"> zda reklamaci uznává či neuznává. Pokud tak neučiní, má se za to, že reklamaci Objednatele uznává. Vždy však musí písemně sdělit, v jakém termínu nastoupí k odstranění vad(y). Tento termín nesmí být delší než deset (10) dnů ode dne obdržení reklamace, a to bez ohledu na to</w:t>
      </w:r>
      <w:r w:rsidR="0017069B">
        <w:rPr>
          <w:rFonts w:ascii="Arial" w:hAnsi="Arial" w:cs="Arial"/>
          <w:sz w:val="20"/>
          <w:szCs w:val="20"/>
        </w:rPr>
        <w:t>,</w:t>
      </w:r>
      <w:r>
        <w:rPr>
          <w:rFonts w:ascii="Arial" w:hAnsi="Arial" w:cs="Arial"/>
          <w:sz w:val="20"/>
          <w:szCs w:val="20"/>
        </w:rPr>
        <w:t xml:space="preserve"> zda Zhotovitel reklamaci uznává či neuznává. </w:t>
      </w:r>
    </w:p>
    <w:p w14:paraId="06983211" w14:textId="77777777" w:rsidR="00112410" w:rsidRDefault="00112410" w:rsidP="00112410">
      <w:pPr>
        <w:numPr>
          <w:ilvl w:val="0"/>
          <w:numId w:val="13"/>
        </w:numPr>
        <w:spacing w:after="120" w:line="276" w:lineRule="auto"/>
        <w:ind w:left="426" w:hanging="426"/>
        <w:jc w:val="both"/>
        <w:rPr>
          <w:rFonts w:ascii="Arial" w:hAnsi="Arial" w:cs="Arial"/>
          <w:sz w:val="20"/>
          <w:szCs w:val="20"/>
        </w:rPr>
      </w:pPr>
      <w:r>
        <w:rPr>
          <w:rFonts w:ascii="Arial" w:hAnsi="Arial" w:cs="Arial"/>
          <w:sz w:val="20"/>
          <w:szCs w:val="20"/>
        </w:rPr>
        <w:lastRenderedPageBreak/>
        <w:t>Nenastoupí-li Zhotovitel k odstranění reklamované vady ve sjednané lhůtě, je Objednatel oprávněn pověřit odstraněním vady jinou odbornou právnickou nebo fyzickou osobu. Veškeré takto vzniklé náklady uhradí Objednateli Zhotovitel.</w:t>
      </w:r>
    </w:p>
    <w:p w14:paraId="17C5660F" w14:textId="77777777" w:rsidR="00112410" w:rsidRDefault="00112410" w:rsidP="00112410">
      <w:pPr>
        <w:numPr>
          <w:ilvl w:val="0"/>
          <w:numId w:val="13"/>
        </w:numPr>
        <w:spacing w:after="120" w:line="276" w:lineRule="auto"/>
        <w:ind w:left="426" w:hanging="426"/>
        <w:jc w:val="both"/>
        <w:rPr>
          <w:rFonts w:ascii="Arial" w:hAnsi="Arial" w:cs="Arial"/>
          <w:sz w:val="20"/>
          <w:szCs w:val="20"/>
        </w:rPr>
      </w:pPr>
      <w:r>
        <w:rPr>
          <w:rFonts w:ascii="Arial" w:hAnsi="Arial" w:cs="Arial"/>
          <w:sz w:val="20"/>
          <w:szCs w:val="20"/>
        </w:rPr>
        <w:t>Jestliže Objednatel v reklamaci výslovně uvede, že se jedná o havárii, je Zhotovitel povinen nastoupit a zahájit odstraňování vady (havárie) nejpozději do 24 hod po obdržení reklamace (oznámení).</w:t>
      </w:r>
    </w:p>
    <w:p w14:paraId="0AE9038D" w14:textId="77777777" w:rsidR="00112410" w:rsidRDefault="00112410" w:rsidP="00112410">
      <w:pPr>
        <w:spacing w:after="120" w:line="276" w:lineRule="auto"/>
        <w:ind w:left="426" w:hanging="426"/>
        <w:rPr>
          <w:rFonts w:ascii="Arial" w:hAnsi="Arial" w:cs="Arial"/>
          <w:sz w:val="20"/>
          <w:szCs w:val="20"/>
        </w:rPr>
      </w:pPr>
    </w:p>
    <w:p w14:paraId="2839F13F"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XI.</w:t>
      </w:r>
    </w:p>
    <w:p w14:paraId="51E8BA21" w14:textId="77777777" w:rsidR="00112410" w:rsidRDefault="00112410" w:rsidP="00112410">
      <w:pPr>
        <w:spacing w:after="120" w:line="276" w:lineRule="auto"/>
        <w:jc w:val="center"/>
        <w:rPr>
          <w:rFonts w:ascii="Arial" w:hAnsi="Arial" w:cs="Arial"/>
          <w:b/>
          <w:bCs/>
          <w:sz w:val="20"/>
          <w:szCs w:val="20"/>
        </w:rPr>
      </w:pPr>
    </w:p>
    <w:p w14:paraId="68395F53"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Vlastnictví díla a nebezpečí škody na díle</w:t>
      </w:r>
    </w:p>
    <w:p w14:paraId="7C0ADD19" w14:textId="77777777" w:rsidR="00112410" w:rsidRDefault="00112410" w:rsidP="00112410">
      <w:pPr>
        <w:spacing w:after="120" w:line="276" w:lineRule="auto"/>
        <w:jc w:val="center"/>
        <w:rPr>
          <w:rFonts w:ascii="Arial" w:hAnsi="Arial" w:cs="Arial"/>
          <w:b/>
          <w:bCs/>
          <w:sz w:val="20"/>
          <w:szCs w:val="20"/>
          <w:u w:val="single"/>
        </w:rPr>
      </w:pPr>
    </w:p>
    <w:p w14:paraId="47D10224" w14:textId="77777777" w:rsidR="00112410" w:rsidRDefault="00112410" w:rsidP="00112410">
      <w:pPr>
        <w:numPr>
          <w:ilvl w:val="0"/>
          <w:numId w:val="14"/>
        </w:numPr>
        <w:spacing w:after="120" w:line="276" w:lineRule="auto"/>
        <w:ind w:left="426" w:hanging="426"/>
        <w:rPr>
          <w:rFonts w:ascii="Arial" w:hAnsi="Arial" w:cs="Arial"/>
          <w:sz w:val="20"/>
          <w:szCs w:val="20"/>
        </w:rPr>
      </w:pPr>
      <w:r>
        <w:rPr>
          <w:rFonts w:ascii="Arial" w:hAnsi="Arial" w:cs="Arial"/>
          <w:sz w:val="20"/>
          <w:szCs w:val="20"/>
        </w:rPr>
        <w:t>Vlastníkem zhotovovaného díla je od počátku Objednatel.</w:t>
      </w:r>
    </w:p>
    <w:p w14:paraId="384BF4DF" w14:textId="77777777" w:rsidR="00112410" w:rsidRDefault="00112410" w:rsidP="00112410">
      <w:pPr>
        <w:numPr>
          <w:ilvl w:val="0"/>
          <w:numId w:val="14"/>
        </w:numPr>
        <w:spacing w:after="120" w:line="276" w:lineRule="auto"/>
        <w:ind w:left="426" w:hanging="426"/>
        <w:jc w:val="both"/>
        <w:rPr>
          <w:rFonts w:ascii="Arial" w:hAnsi="Arial" w:cs="Arial"/>
          <w:sz w:val="20"/>
          <w:szCs w:val="20"/>
        </w:rPr>
      </w:pPr>
      <w:r>
        <w:rPr>
          <w:rFonts w:ascii="Arial" w:hAnsi="Arial" w:cs="Arial"/>
          <w:sz w:val="20"/>
          <w:szCs w:val="20"/>
        </w:rPr>
        <w:t>Nebezpečí škody na díle ve smyslu § 2630 odst. 2 Občanského zákoníku nese od počátku Zhotovitel, a to až do doby řádného předání a převzetí díla mezi Zhotovitelem a Objednatelem.</w:t>
      </w:r>
    </w:p>
    <w:p w14:paraId="54FDE807" w14:textId="77777777" w:rsidR="00112410" w:rsidRDefault="00112410" w:rsidP="00112410">
      <w:pPr>
        <w:spacing w:after="120" w:line="276" w:lineRule="auto"/>
        <w:ind w:left="426" w:hanging="426"/>
        <w:rPr>
          <w:rFonts w:ascii="Arial" w:hAnsi="Arial" w:cs="Arial"/>
          <w:sz w:val="20"/>
          <w:szCs w:val="20"/>
        </w:rPr>
      </w:pPr>
    </w:p>
    <w:p w14:paraId="2BBB264B"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XII.</w:t>
      </w:r>
    </w:p>
    <w:p w14:paraId="45B8C53E" w14:textId="77777777" w:rsidR="00112410" w:rsidRDefault="00112410" w:rsidP="00112410">
      <w:pPr>
        <w:spacing w:after="120" w:line="276" w:lineRule="auto"/>
        <w:jc w:val="center"/>
        <w:rPr>
          <w:rFonts w:ascii="Arial" w:hAnsi="Arial" w:cs="Arial"/>
          <w:b/>
          <w:bCs/>
          <w:sz w:val="20"/>
          <w:szCs w:val="20"/>
        </w:rPr>
      </w:pPr>
    </w:p>
    <w:p w14:paraId="5C73A5A0"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Pojištění díla</w:t>
      </w:r>
    </w:p>
    <w:p w14:paraId="5BA5DD9D" w14:textId="77777777" w:rsidR="00112410" w:rsidRDefault="00112410" w:rsidP="00112410">
      <w:pPr>
        <w:spacing w:after="120" w:line="276" w:lineRule="auto"/>
        <w:jc w:val="center"/>
        <w:rPr>
          <w:rFonts w:ascii="Arial" w:hAnsi="Arial" w:cs="Arial"/>
          <w:b/>
          <w:bCs/>
          <w:sz w:val="20"/>
          <w:szCs w:val="20"/>
          <w:u w:val="single"/>
        </w:rPr>
      </w:pPr>
    </w:p>
    <w:p w14:paraId="0533BEDC" w14:textId="6E5F283B" w:rsidR="00112410" w:rsidRDefault="00112410" w:rsidP="00112410">
      <w:pPr>
        <w:numPr>
          <w:ilvl w:val="0"/>
          <w:numId w:val="15"/>
        </w:numPr>
        <w:spacing w:after="120" w:line="276" w:lineRule="auto"/>
        <w:ind w:left="426" w:hanging="426"/>
        <w:jc w:val="both"/>
        <w:rPr>
          <w:rFonts w:ascii="Arial" w:hAnsi="Arial" w:cs="Arial"/>
          <w:sz w:val="20"/>
          <w:szCs w:val="20"/>
        </w:rPr>
      </w:pPr>
      <w:r>
        <w:rPr>
          <w:rFonts w:ascii="Arial" w:hAnsi="Arial" w:cs="Arial"/>
          <w:sz w:val="20"/>
          <w:szCs w:val="20"/>
        </w:rPr>
        <w:t>Odpovědnost za škodu na zhotovovaném díle nebo jeho části nese zhotovitel v plném rozsahu až do dne předání a převzetí celého díla bez vad a nedodělků. Zhotovitel nese odpovědnost původce odpadů, zavazuje se nezpůsobovat únik ropných, toxických či jiných škodlivých látek na stavbě. Zhotovitel je povinen nahradit objednateli škodu v plné výši, která vznikla při realizaci díla. Zhotovitel je povinen při podpisu této smlouvy Objednateli předložit uzavřenou pojistnou smlouvu, jejímž předmětem je pojištění za škodu způsobenou zhotovitelem třetí osobě, přičemž výše pojistné částky či</w:t>
      </w:r>
      <w:r>
        <w:rPr>
          <w:rFonts w:ascii="Arial" w:hAnsi="Arial" w:cs="Arial"/>
          <w:sz w:val="20"/>
          <w:szCs w:val="20"/>
          <w:shd w:val="clear" w:color="auto" w:fill="FFFFFF"/>
        </w:rPr>
        <w:t xml:space="preserve">ní </w:t>
      </w:r>
      <w:r w:rsidR="000805EA" w:rsidRPr="000805EA">
        <w:rPr>
          <w:rFonts w:ascii="Arial" w:hAnsi="Arial" w:cs="Arial"/>
          <w:sz w:val="20"/>
          <w:szCs w:val="20"/>
          <w:shd w:val="clear" w:color="auto" w:fill="FFFFFF"/>
        </w:rPr>
        <w:t>5</w:t>
      </w:r>
      <w:r w:rsidR="000805EA">
        <w:rPr>
          <w:rFonts w:ascii="Arial" w:hAnsi="Arial" w:cs="Arial"/>
          <w:sz w:val="20"/>
          <w:szCs w:val="20"/>
          <w:shd w:val="clear" w:color="auto" w:fill="FFFFFF"/>
        </w:rPr>
        <w:t xml:space="preserve"> mil.</w:t>
      </w:r>
      <w:r w:rsidR="0017069B">
        <w:rPr>
          <w:rFonts w:ascii="Arial" w:hAnsi="Arial" w:cs="Arial"/>
          <w:sz w:val="20"/>
          <w:szCs w:val="20"/>
          <w:shd w:val="clear" w:color="auto" w:fill="FFFFFF"/>
        </w:rPr>
        <w:t xml:space="preserve"> </w:t>
      </w:r>
      <w:r w:rsidRPr="000805EA">
        <w:rPr>
          <w:rFonts w:ascii="Arial" w:hAnsi="Arial" w:cs="Arial"/>
          <w:sz w:val="20"/>
          <w:szCs w:val="20"/>
          <w:shd w:val="clear" w:color="auto" w:fill="FFFFFF"/>
        </w:rPr>
        <w:t>Kč. Z</w:t>
      </w:r>
      <w:r w:rsidRPr="000805EA">
        <w:rPr>
          <w:rFonts w:ascii="Arial" w:hAnsi="Arial" w:cs="Arial"/>
          <w:sz w:val="20"/>
          <w:szCs w:val="20"/>
        </w:rPr>
        <w:t>hotovitel</w:t>
      </w:r>
      <w:r>
        <w:rPr>
          <w:rFonts w:ascii="Arial" w:hAnsi="Arial" w:cs="Arial"/>
          <w:sz w:val="20"/>
          <w:szCs w:val="20"/>
        </w:rPr>
        <w:t xml:space="preserve"> se zavazuje, že po celou dobu trvání této smlouvy a po dobu záruční doby bude pojištěn ve smyslu tohoto ustanovení a že nedojde ke snížení pojistného plnění pod částku uvedenou v předchozí větě.</w:t>
      </w:r>
    </w:p>
    <w:p w14:paraId="2D2DA3D6" w14:textId="77777777" w:rsidR="00112410" w:rsidRDefault="00112410" w:rsidP="00112410">
      <w:pPr>
        <w:numPr>
          <w:ilvl w:val="0"/>
          <w:numId w:val="15"/>
        </w:numPr>
        <w:spacing w:after="120" w:line="276" w:lineRule="auto"/>
        <w:ind w:left="426" w:hanging="426"/>
        <w:jc w:val="both"/>
        <w:rPr>
          <w:rFonts w:ascii="Arial" w:hAnsi="Arial" w:cs="Arial"/>
          <w:sz w:val="20"/>
          <w:szCs w:val="20"/>
        </w:rPr>
      </w:pPr>
      <w:r>
        <w:rPr>
          <w:rFonts w:ascii="Arial" w:hAnsi="Arial" w:cs="Arial"/>
          <w:sz w:val="20"/>
          <w:szCs w:val="20"/>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14:paraId="4AF31F22" w14:textId="77777777" w:rsidR="00112410" w:rsidRDefault="00112410" w:rsidP="00112410">
      <w:pPr>
        <w:spacing w:after="120" w:line="276" w:lineRule="auto"/>
        <w:jc w:val="both"/>
        <w:rPr>
          <w:rFonts w:ascii="Arial" w:hAnsi="Arial" w:cs="Arial"/>
          <w:sz w:val="20"/>
          <w:szCs w:val="20"/>
        </w:rPr>
      </w:pPr>
    </w:p>
    <w:p w14:paraId="6BFE45BF"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XIII.</w:t>
      </w:r>
    </w:p>
    <w:p w14:paraId="14C6ADE5" w14:textId="77777777" w:rsidR="00112410" w:rsidRDefault="00112410" w:rsidP="00112410">
      <w:pPr>
        <w:spacing w:after="120" w:line="276" w:lineRule="auto"/>
        <w:jc w:val="center"/>
        <w:rPr>
          <w:rFonts w:ascii="Arial" w:hAnsi="Arial" w:cs="Arial"/>
          <w:b/>
          <w:bCs/>
          <w:sz w:val="20"/>
          <w:szCs w:val="20"/>
        </w:rPr>
      </w:pPr>
    </w:p>
    <w:p w14:paraId="2509E743"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Změna smlouvy</w:t>
      </w:r>
    </w:p>
    <w:p w14:paraId="07F9AA3E" w14:textId="77777777" w:rsidR="00112410" w:rsidRDefault="00112410" w:rsidP="00112410">
      <w:pPr>
        <w:spacing w:after="120" w:line="276" w:lineRule="auto"/>
        <w:jc w:val="center"/>
        <w:rPr>
          <w:rFonts w:ascii="Arial" w:hAnsi="Arial" w:cs="Arial"/>
          <w:b/>
          <w:bCs/>
          <w:sz w:val="20"/>
          <w:szCs w:val="20"/>
          <w:u w:val="single"/>
        </w:rPr>
      </w:pPr>
    </w:p>
    <w:p w14:paraId="1004C925" w14:textId="77777777" w:rsidR="00112410" w:rsidRDefault="00112410" w:rsidP="00112410">
      <w:pPr>
        <w:numPr>
          <w:ilvl w:val="0"/>
          <w:numId w:val="16"/>
        </w:numPr>
        <w:spacing w:after="120" w:line="276" w:lineRule="auto"/>
        <w:ind w:left="426" w:hanging="426"/>
        <w:rPr>
          <w:rFonts w:ascii="Arial" w:hAnsi="Arial" w:cs="Arial"/>
          <w:sz w:val="20"/>
          <w:szCs w:val="20"/>
        </w:rPr>
      </w:pPr>
      <w:r>
        <w:rPr>
          <w:rFonts w:ascii="Arial" w:hAnsi="Arial" w:cs="Arial"/>
          <w:sz w:val="20"/>
          <w:szCs w:val="20"/>
        </w:rPr>
        <w:t>Jakákoliv změna Smlouvy musí mít písemnou formu a musí být podepsána osobami oprávněnými za Objednatele a Zhotovitele jednat a podepisovat nebo osobami jimi zmocněnými.</w:t>
      </w:r>
    </w:p>
    <w:p w14:paraId="22A541E5" w14:textId="77777777" w:rsidR="00112410" w:rsidRDefault="00112410" w:rsidP="00112410">
      <w:pPr>
        <w:numPr>
          <w:ilvl w:val="0"/>
          <w:numId w:val="16"/>
        </w:numPr>
        <w:spacing w:after="120" w:line="276" w:lineRule="auto"/>
        <w:ind w:left="426" w:hanging="426"/>
        <w:rPr>
          <w:rFonts w:ascii="Arial" w:hAnsi="Arial" w:cs="Arial"/>
          <w:sz w:val="20"/>
          <w:szCs w:val="20"/>
        </w:rPr>
      </w:pPr>
      <w:r>
        <w:rPr>
          <w:rFonts w:ascii="Arial" w:hAnsi="Arial" w:cs="Arial"/>
          <w:sz w:val="20"/>
          <w:szCs w:val="20"/>
        </w:rPr>
        <w:t>Změny Smlouvy se sjednávají jako dodatek ke Smlouvě s číselným označením podle pořadového čísla příslušné změny Smlouvy.</w:t>
      </w:r>
    </w:p>
    <w:p w14:paraId="055B578F" w14:textId="77777777" w:rsidR="000805EA" w:rsidRDefault="000805EA" w:rsidP="000805EA">
      <w:pPr>
        <w:spacing w:after="120" w:line="276" w:lineRule="auto"/>
        <w:rPr>
          <w:rFonts w:ascii="Arial" w:hAnsi="Arial" w:cs="Arial"/>
          <w:sz w:val="20"/>
          <w:szCs w:val="20"/>
        </w:rPr>
      </w:pPr>
    </w:p>
    <w:p w14:paraId="12E8A3F5" w14:textId="77777777" w:rsidR="000805EA" w:rsidRDefault="000805EA" w:rsidP="000805EA">
      <w:pPr>
        <w:spacing w:after="120" w:line="276" w:lineRule="auto"/>
        <w:rPr>
          <w:rFonts w:ascii="Arial" w:hAnsi="Arial" w:cs="Arial"/>
          <w:sz w:val="20"/>
          <w:szCs w:val="20"/>
        </w:rPr>
      </w:pPr>
    </w:p>
    <w:p w14:paraId="06EAA793" w14:textId="77777777" w:rsidR="000805EA" w:rsidRDefault="000805EA" w:rsidP="000805EA">
      <w:pPr>
        <w:spacing w:after="120" w:line="276" w:lineRule="auto"/>
        <w:rPr>
          <w:rFonts w:ascii="Arial" w:hAnsi="Arial" w:cs="Arial"/>
          <w:sz w:val="20"/>
          <w:szCs w:val="20"/>
        </w:rPr>
      </w:pPr>
    </w:p>
    <w:p w14:paraId="38DDC389" w14:textId="77777777" w:rsidR="00112410" w:rsidRDefault="00112410" w:rsidP="00112410">
      <w:pPr>
        <w:spacing w:after="120" w:line="276" w:lineRule="auto"/>
        <w:ind w:left="426" w:hanging="567"/>
        <w:rPr>
          <w:rFonts w:ascii="Arial" w:hAnsi="Arial" w:cs="Arial"/>
          <w:sz w:val="20"/>
          <w:szCs w:val="20"/>
        </w:rPr>
      </w:pPr>
    </w:p>
    <w:p w14:paraId="2EA33457"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lastRenderedPageBreak/>
        <w:t>Článek XIV.</w:t>
      </w:r>
    </w:p>
    <w:p w14:paraId="461BB1B7" w14:textId="77777777" w:rsidR="00112410" w:rsidRDefault="00112410" w:rsidP="00112410">
      <w:pPr>
        <w:spacing w:after="120" w:line="276" w:lineRule="auto"/>
        <w:jc w:val="center"/>
        <w:rPr>
          <w:rFonts w:ascii="Arial" w:hAnsi="Arial" w:cs="Arial"/>
          <w:b/>
          <w:bCs/>
          <w:sz w:val="20"/>
          <w:szCs w:val="20"/>
        </w:rPr>
      </w:pPr>
    </w:p>
    <w:p w14:paraId="2F7D9797"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Odstoupení od smlouvy</w:t>
      </w:r>
    </w:p>
    <w:p w14:paraId="002D5B18" w14:textId="77777777" w:rsidR="00112410" w:rsidRDefault="00112410" w:rsidP="00112410">
      <w:pPr>
        <w:spacing w:after="120" w:line="276" w:lineRule="auto"/>
        <w:jc w:val="center"/>
        <w:rPr>
          <w:rFonts w:ascii="Arial" w:hAnsi="Arial" w:cs="Arial"/>
          <w:b/>
          <w:bCs/>
          <w:sz w:val="20"/>
          <w:szCs w:val="20"/>
          <w:u w:val="single"/>
        </w:rPr>
      </w:pPr>
    </w:p>
    <w:p w14:paraId="670C5606" w14:textId="77777777" w:rsidR="00112410" w:rsidRDefault="00112410" w:rsidP="00112410">
      <w:pPr>
        <w:numPr>
          <w:ilvl w:val="0"/>
          <w:numId w:val="17"/>
        </w:numPr>
        <w:spacing w:after="120" w:line="276" w:lineRule="auto"/>
        <w:ind w:left="426" w:hanging="426"/>
        <w:jc w:val="both"/>
        <w:rPr>
          <w:rFonts w:ascii="Arial" w:hAnsi="Arial" w:cs="Arial"/>
          <w:sz w:val="20"/>
          <w:szCs w:val="20"/>
        </w:rPr>
      </w:pPr>
      <w:r>
        <w:rPr>
          <w:rFonts w:ascii="Arial" w:hAnsi="Arial" w:cs="Arial"/>
          <w:sz w:val="20"/>
          <w:szCs w:val="20"/>
        </w:rPr>
        <w:t>Objednatel je oprávněn odstoupit od této smlouvy:</w:t>
      </w:r>
    </w:p>
    <w:p w14:paraId="5F4D07C2" w14:textId="77777777" w:rsidR="00112410" w:rsidRDefault="00112410" w:rsidP="00112410">
      <w:pPr>
        <w:numPr>
          <w:ilvl w:val="0"/>
          <w:numId w:val="20"/>
        </w:numPr>
        <w:tabs>
          <w:tab w:val="left" w:pos="851"/>
        </w:tabs>
        <w:spacing w:after="120" w:line="276" w:lineRule="auto"/>
        <w:ind w:left="851" w:hanging="425"/>
        <w:jc w:val="both"/>
        <w:rPr>
          <w:rFonts w:ascii="Arial" w:hAnsi="Arial" w:cs="Arial"/>
          <w:sz w:val="20"/>
          <w:szCs w:val="20"/>
        </w:rPr>
      </w:pPr>
      <w:r>
        <w:rPr>
          <w:rFonts w:ascii="Arial" w:hAnsi="Arial" w:cs="Arial"/>
          <w:sz w:val="20"/>
          <w:szCs w:val="20"/>
        </w:rPr>
        <w:t>v případě, že probíhá insolvenční řízení proti majetku Zhotovitele, v němž bylo vydáno rozhodnutí o úpadku nebo insolvenční návrh byl zamítnut proto, že majetek Zhotovitele nepostačuje k úhradě nákladů insolvenčního řízení, nebo byl konkurs zrušen proto, že majetek Zhotovitele byl zcela nepostačující;</w:t>
      </w:r>
    </w:p>
    <w:p w14:paraId="292F9510" w14:textId="77777777" w:rsidR="00112410" w:rsidRDefault="00112410" w:rsidP="00112410">
      <w:pPr>
        <w:numPr>
          <w:ilvl w:val="0"/>
          <w:numId w:val="20"/>
        </w:numPr>
        <w:tabs>
          <w:tab w:val="left" w:pos="851"/>
        </w:tabs>
        <w:spacing w:after="120" w:line="276" w:lineRule="auto"/>
        <w:ind w:left="851" w:hanging="425"/>
        <w:jc w:val="both"/>
        <w:rPr>
          <w:rFonts w:ascii="Arial" w:hAnsi="Arial" w:cs="Arial"/>
          <w:sz w:val="20"/>
          <w:szCs w:val="20"/>
        </w:rPr>
      </w:pPr>
      <w:r>
        <w:rPr>
          <w:rFonts w:ascii="Arial" w:hAnsi="Arial" w:cs="Arial"/>
          <w:sz w:val="20"/>
          <w:szCs w:val="20"/>
        </w:rPr>
        <w:t>v případě podstatného porušení této smlouvy Zhotovitelem, zejména v případě:</w:t>
      </w:r>
    </w:p>
    <w:p w14:paraId="21765CC2" w14:textId="77777777" w:rsidR="00112410" w:rsidRDefault="00112410" w:rsidP="00112410">
      <w:pPr>
        <w:numPr>
          <w:ilvl w:val="0"/>
          <w:numId w:val="20"/>
        </w:numPr>
        <w:tabs>
          <w:tab w:val="left" w:pos="851"/>
        </w:tabs>
        <w:spacing w:after="120" w:line="276" w:lineRule="auto"/>
        <w:ind w:left="851" w:hanging="425"/>
        <w:jc w:val="both"/>
        <w:rPr>
          <w:rFonts w:ascii="Arial" w:hAnsi="Arial" w:cs="Arial"/>
          <w:sz w:val="20"/>
          <w:szCs w:val="20"/>
        </w:rPr>
      </w:pPr>
      <w:r>
        <w:rPr>
          <w:rFonts w:ascii="Arial" w:hAnsi="Arial" w:cs="Arial"/>
          <w:sz w:val="20"/>
          <w:szCs w:val="20"/>
        </w:rPr>
        <w:t>prodlení s řádným zhotovováním díla dle harmonogramu, který je přílohou č. 2 této smlouvy, a to po dobu delší než 4 týdny,</w:t>
      </w:r>
    </w:p>
    <w:p w14:paraId="54D13F10" w14:textId="77777777" w:rsidR="00112410" w:rsidRDefault="00112410" w:rsidP="00112410">
      <w:pPr>
        <w:numPr>
          <w:ilvl w:val="0"/>
          <w:numId w:val="20"/>
        </w:numPr>
        <w:tabs>
          <w:tab w:val="left" w:pos="851"/>
        </w:tabs>
        <w:spacing w:after="120" w:line="276" w:lineRule="auto"/>
        <w:ind w:left="851" w:hanging="425"/>
        <w:jc w:val="both"/>
        <w:rPr>
          <w:rFonts w:ascii="Arial" w:hAnsi="Arial" w:cs="Arial"/>
          <w:sz w:val="20"/>
          <w:szCs w:val="20"/>
        </w:rPr>
      </w:pPr>
      <w:r>
        <w:rPr>
          <w:rFonts w:ascii="Arial" w:hAnsi="Arial" w:cs="Arial"/>
          <w:sz w:val="20"/>
          <w:szCs w:val="20"/>
        </w:rPr>
        <w:t>prodlení s řádným protokolárním předáním díla delším než 4 týdny</w:t>
      </w:r>
    </w:p>
    <w:p w14:paraId="7A6D38AD" w14:textId="77777777" w:rsidR="00112410" w:rsidRDefault="00112410" w:rsidP="00112410">
      <w:pPr>
        <w:numPr>
          <w:ilvl w:val="0"/>
          <w:numId w:val="20"/>
        </w:numPr>
        <w:tabs>
          <w:tab w:val="left" w:pos="851"/>
        </w:tabs>
        <w:spacing w:after="120" w:line="276" w:lineRule="auto"/>
        <w:ind w:left="851" w:hanging="425"/>
        <w:jc w:val="both"/>
        <w:rPr>
          <w:rFonts w:ascii="Arial" w:hAnsi="Arial" w:cs="Arial"/>
          <w:sz w:val="20"/>
          <w:szCs w:val="20"/>
        </w:rPr>
      </w:pPr>
      <w:r>
        <w:rPr>
          <w:rFonts w:ascii="Arial" w:hAnsi="Arial" w:cs="Arial"/>
          <w:sz w:val="20"/>
          <w:szCs w:val="20"/>
        </w:rPr>
        <w:t>neoprávněného zastavení či přerušení prací na díle na dobu delší než 15 dnů v rozporu s touto smlouvou,</w:t>
      </w:r>
    </w:p>
    <w:p w14:paraId="4B244C51" w14:textId="77777777" w:rsidR="00112410" w:rsidRDefault="00112410" w:rsidP="00112410">
      <w:pPr>
        <w:numPr>
          <w:ilvl w:val="0"/>
          <w:numId w:val="20"/>
        </w:numPr>
        <w:tabs>
          <w:tab w:val="left" w:pos="851"/>
        </w:tabs>
        <w:spacing w:after="120" w:line="276" w:lineRule="auto"/>
        <w:ind w:left="851" w:hanging="425"/>
        <w:jc w:val="both"/>
        <w:rPr>
          <w:rFonts w:ascii="Arial" w:hAnsi="Arial" w:cs="Arial"/>
          <w:sz w:val="20"/>
          <w:szCs w:val="20"/>
        </w:rPr>
      </w:pPr>
      <w:r>
        <w:rPr>
          <w:rFonts w:ascii="Arial" w:hAnsi="Arial" w:cs="Arial"/>
          <w:sz w:val="20"/>
          <w:szCs w:val="20"/>
        </w:rPr>
        <w:t>porušení smluvní povinnosti dle této smlouvy, které nebude odstraněno ani v dodatečné přiměřené lhůtě 14 dnů,</w:t>
      </w:r>
    </w:p>
    <w:p w14:paraId="4A90A8D9" w14:textId="77777777" w:rsidR="00112410" w:rsidRDefault="00112410" w:rsidP="00112410">
      <w:pPr>
        <w:numPr>
          <w:ilvl w:val="0"/>
          <w:numId w:val="20"/>
        </w:numPr>
        <w:tabs>
          <w:tab w:val="left" w:pos="851"/>
        </w:tabs>
        <w:spacing w:after="120" w:line="276" w:lineRule="auto"/>
        <w:ind w:left="851" w:hanging="425"/>
        <w:jc w:val="both"/>
        <w:rPr>
          <w:rFonts w:ascii="Arial" w:hAnsi="Arial" w:cs="Arial"/>
          <w:sz w:val="20"/>
          <w:szCs w:val="20"/>
        </w:rPr>
      </w:pPr>
      <w:r>
        <w:rPr>
          <w:rFonts w:ascii="Arial" w:hAnsi="Arial" w:cs="Arial"/>
          <w:sz w:val="20"/>
          <w:szCs w:val="20"/>
        </w:rPr>
        <w:t>v jiném touto smlouvou výslovně upraveném případě.</w:t>
      </w:r>
    </w:p>
    <w:p w14:paraId="2AAA7C7A" w14:textId="77777777" w:rsidR="00112410" w:rsidRDefault="00112410" w:rsidP="00112410">
      <w:pPr>
        <w:numPr>
          <w:ilvl w:val="0"/>
          <w:numId w:val="18"/>
        </w:numPr>
        <w:spacing w:after="120" w:line="276" w:lineRule="auto"/>
        <w:ind w:left="426" w:hanging="426"/>
        <w:jc w:val="both"/>
        <w:rPr>
          <w:rFonts w:ascii="Arial" w:hAnsi="Arial" w:cs="Arial"/>
          <w:bCs/>
          <w:sz w:val="20"/>
          <w:szCs w:val="20"/>
          <w:lang w:val="x-none"/>
        </w:rPr>
      </w:pPr>
      <w:r>
        <w:rPr>
          <w:rFonts w:ascii="Arial" w:hAnsi="Arial" w:cs="Arial"/>
          <w:sz w:val="20"/>
          <w:szCs w:val="20"/>
        </w:rPr>
        <w:t>Objednatel je oprávněn odstoupit od této smlouvy v případě, kdy vyjde najevo, že Zhotovitel uvedl v rámci zadávacího řízení veřejné zakázky nepravdivé či zkreslené informace, které by měly zřejmý vliv na výběr Zhotovitele pro uzavření této smlouvy.</w:t>
      </w:r>
    </w:p>
    <w:p w14:paraId="69762085" w14:textId="77777777" w:rsidR="00112410" w:rsidRDefault="00112410" w:rsidP="00112410">
      <w:pPr>
        <w:numPr>
          <w:ilvl w:val="0"/>
          <w:numId w:val="18"/>
        </w:numPr>
        <w:spacing w:after="120" w:line="276" w:lineRule="auto"/>
        <w:ind w:left="426" w:hanging="426"/>
        <w:jc w:val="both"/>
        <w:rPr>
          <w:rFonts w:ascii="Arial" w:hAnsi="Arial" w:cs="Arial"/>
          <w:sz w:val="20"/>
          <w:szCs w:val="20"/>
        </w:rPr>
      </w:pPr>
      <w:r>
        <w:rPr>
          <w:rFonts w:ascii="Arial" w:hAnsi="Arial" w:cs="Arial"/>
          <w:bCs/>
          <w:sz w:val="20"/>
          <w:szCs w:val="20"/>
          <w:lang w:val="x-none"/>
        </w:rPr>
        <w:t xml:space="preserve">Objednatel je oprávněn od smlouvy odstoupit bez jakýchkoliv sankcí v případě, že mu nebude poskytnuta finanční dotace na stavbu. Je však povinen zaplatit za již provedené stavební práce a dodávky. </w:t>
      </w:r>
    </w:p>
    <w:p w14:paraId="73CA841A" w14:textId="77777777" w:rsidR="00112410" w:rsidRDefault="00112410" w:rsidP="00112410">
      <w:pPr>
        <w:numPr>
          <w:ilvl w:val="0"/>
          <w:numId w:val="18"/>
        </w:numPr>
        <w:spacing w:after="120" w:line="276" w:lineRule="auto"/>
        <w:ind w:left="426" w:hanging="426"/>
        <w:jc w:val="both"/>
        <w:rPr>
          <w:rFonts w:ascii="Arial" w:hAnsi="Arial" w:cs="Arial"/>
          <w:sz w:val="20"/>
          <w:szCs w:val="20"/>
        </w:rPr>
      </w:pPr>
      <w:r>
        <w:rPr>
          <w:rFonts w:ascii="Arial" w:hAnsi="Arial" w:cs="Arial"/>
          <w:sz w:val="20"/>
          <w:szCs w:val="20"/>
        </w:rPr>
        <w:t xml:space="preserve">Odstoupení od smlouvy musí být učiněno písemným oznámením o odstoupení od této smlouvy druhé straně, účinky odstoupení nastávají dnem doručení oznámení druhé straně. </w:t>
      </w:r>
    </w:p>
    <w:p w14:paraId="3B3AC7F7" w14:textId="77777777" w:rsidR="00112410" w:rsidRDefault="00112410" w:rsidP="00112410">
      <w:pPr>
        <w:numPr>
          <w:ilvl w:val="0"/>
          <w:numId w:val="18"/>
        </w:numPr>
        <w:spacing w:after="120" w:line="276" w:lineRule="auto"/>
        <w:ind w:left="426" w:hanging="426"/>
        <w:jc w:val="both"/>
        <w:rPr>
          <w:rFonts w:ascii="Arial" w:hAnsi="Arial" w:cs="Arial"/>
          <w:sz w:val="20"/>
          <w:szCs w:val="20"/>
        </w:rPr>
      </w:pPr>
      <w:r>
        <w:rPr>
          <w:rFonts w:ascii="Arial" w:hAnsi="Arial" w:cs="Arial"/>
          <w:sz w:val="20"/>
          <w:szCs w:val="20"/>
        </w:rPr>
        <w:t>V případě odstoupení je Zhotovitel povinen okamžitě opustit staveniště a vyklidit zařízení staveniště nejpozději do patnácti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pěti (5)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9162592" w14:textId="77777777" w:rsidR="00112410" w:rsidRDefault="00112410" w:rsidP="00112410">
      <w:pPr>
        <w:numPr>
          <w:ilvl w:val="0"/>
          <w:numId w:val="18"/>
        </w:numPr>
        <w:spacing w:after="120" w:line="276" w:lineRule="auto"/>
        <w:ind w:left="426" w:hanging="426"/>
        <w:jc w:val="both"/>
        <w:rPr>
          <w:rFonts w:ascii="Arial" w:hAnsi="Arial" w:cs="Arial"/>
          <w:sz w:val="20"/>
          <w:szCs w:val="20"/>
        </w:rPr>
      </w:pPr>
      <w:r>
        <w:rPr>
          <w:rFonts w:ascii="Arial" w:hAnsi="Arial" w:cs="Arial"/>
          <w:sz w:val="20"/>
          <w:szCs w:val="20"/>
        </w:rPr>
        <w:t>Strany se dohodly, že po odstoupení od smlouvy a jejím ukončení trvají a zůstávají v platnosti ujednání stran týkající se odpovědnosti za vady díla, záruky za jakost a záruční lhůty, smluvních pokut, vlastnictví díla, náhrady škody a cenová ujednání obsažená v této smlouvě.</w:t>
      </w:r>
    </w:p>
    <w:p w14:paraId="41AC3FE2" w14:textId="77777777" w:rsidR="00112410" w:rsidRDefault="00112410" w:rsidP="00112410">
      <w:pPr>
        <w:spacing w:after="120" w:line="276" w:lineRule="auto"/>
        <w:jc w:val="both"/>
        <w:rPr>
          <w:rFonts w:ascii="Arial" w:hAnsi="Arial" w:cs="Arial"/>
          <w:sz w:val="20"/>
          <w:szCs w:val="20"/>
        </w:rPr>
      </w:pPr>
    </w:p>
    <w:p w14:paraId="081BA5E2" w14:textId="77777777" w:rsidR="00112410" w:rsidRDefault="00112410" w:rsidP="00112410">
      <w:pPr>
        <w:spacing w:after="120" w:line="276" w:lineRule="auto"/>
        <w:jc w:val="center"/>
        <w:rPr>
          <w:rFonts w:ascii="Arial" w:hAnsi="Arial" w:cs="Arial"/>
          <w:b/>
          <w:bCs/>
          <w:sz w:val="20"/>
          <w:szCs w:val="20"/>
        </w:rPr>
      </w:pPr>
      <w:r>
        <w:rPr>
          <w:rFonts w:ascii="Arial" w:hAnsi="Arial" w:cs="Arial"/>
          <w:b/>
          <w:bCs/>
          <w:sz w:val="20"/>
          <w:szCs w:val="20"/>
        </w:rPr>
        <w:t>Článek XV.</w:t>
      </w:r>
    </w:p>
    <w:p w14:paraId="27B78E58" w14:textId="77777777" w:rsidR="00112410" w:rsidRDefault="00112410" w:rsidP="00112410">
      <w:pPr>
        <w:spacing w:after="120" w:line="276" w:lineRule="auto"/>
        <w:jc w:val="center"/>
        <w:rPr>
          <w:rFonts w:ascii="Arial" w:hAnsi="Arial" w:cs="Arial"/>
          <w:b/>
          <w:bCs/>
          <w:sz w:val="20"/>
          <w:szCs w:val="20"/>
        </w:rPr>
      </w:pPr>
    </w:p>
    <w:p w14:paraId="47DC8522" w14:textId="77777777" w:rsidR="00112410" w:rsidRDefault="00112410" w:rsidP="00112410">
      <w:pPr>
        <w:spacing w:after="120" w:line="276" w:lineRule="auto"/>
        <w:jc w:val="center"/>
        <w:rPr>
          <w:rFonts w:ascii="Arial" w:hAnsi="Arial" w:cs="Arial"/>
          <w:b/>
          <w:bCs/>
          <w:sz w:val="20"/>
          <w:szCs w:val="20"/>
          <w:u w:val="single"/>
        </w:rPr>
      </w:pPr>
      <w:r>
        <w:rPr>
          <w:rFonts w:ascii="Arial" w:hAnsi="Arial" w:cs="Arial"/>
          <w:b/>
          <w:bCs/>
          <w:sz w:val="20"/>
          <w:szCs w:val="20"/>
          <w:u w:val="single"/>
        </w:rPr>
        <w:t>Ostatní ujednání</w:t>
      </w:r>
    </w:p>
    <w:p w14:paraId="71EC47E9" w14:textId="77777777" w:rsidR="00112410" w:rsidRDefault="00112410" w:rsidP="00112410">
      <w:pPr>
        <w:spacing w:after="120" w:line="276" w:lineRule="auto"/>
        <w:jc w:val="center"/>
        <w:rPr>
          <w:rFonts w:ascii="Arial" w:hAnsi="Arial" w:cs="Arial"/>
          <w:b/>
          <w:bCs/>
          <w:sz w:val="20"/>
          <w:szCs w:val="20"/>
          <w:u w:val="single"/>
        </w:rPr>
      </w:pPr>
    </w:p>
    <w:p w14:paraId="108F9854"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sz w:val="20"/>
          <w:szCs w:val="20"/>
        </w:rPr>
        <w:t>Obě strany se zavazují neposkytovat</w:t>
      </w:r>
      <w:r>
        <w:rPr>
          <w:rFonts w:ascii="Arial" w:hAnsi="Arial" w:cs="Arial"/>
          <w:color w:val="FF0000"/>
          <w:sz w:val="20"/>
          <w:szCs w:val="20"/>
        </w:rPr>
        <w:t xml:space="preserve"> </w:t>
      </w:r>
      <w:r>
        <w:rPr>
          <w:rFonts w:ascii="Arial" w:hAnsi="Arial" w:cs="Arial"/>
          <w:sz w:val="20"/>
          <w:szCs w:val="20"/>
        </w:rPr>
        <w:t>informace, které získají při činnosti podle této Smlouvy, třetím subjektům, nad rámec svých zákonných povinností.</w:t>
      </w:r>
    </w:p>
    <w:p w14:paraId="6FD38A88"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sz w:val="20"/>
          <w:szCs w:val="20"/>
        </w:rPr>
        <w:t>Ve věcech touto Smlouvou o dílo výslovně neupravených se bude tento smluvní vztah řídit ustanoveními obecně závazných právních předpisů, zejména Občanským zákoníkem a předpisy souvisejícími.</w:t>
      </w:r>
    </w:p>
    <w:p w14:paraId="21767034"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sz w:val="20"/>
          <w:szCs w:val="20"/>
        </w:rPr>
        <w:lastRenderedPageBreak/>
        <w:t>Zaplacením kterékoliv smluvní pokuty sjednané v této Smlouvě není dotčeno právo smluvní strany na náhradu škody, která jí vznikla v důsledku porušení sankcionované povinnosti druhou smluvní stranou.</w:t>
      </w:r>
    </w:p>
    <w:p w14:paraId="57BB4AD7"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sz w:val="20"/>
          <w:szCs w:val="20"/>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14:paraId="4732ECAD"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sz w:val="20"/>
          <w:szCs w:val="20"/>
        </w:rPr>
        <w:t>Smlouva nabývá platnosti a účinnosti dnem podpisu oprávněnými zástupci obou smluvních stran.</w:t>
      </w:r>
    </w:p>
    <w:p w14:paraId="07AE8922"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sz w:val="20"/>
          <w:szCs w:val="20"/>
        </w:rPr>
        <w:t>Smlouva je vyhotovena v elektronické podobě, přičemž každý obdrží její elektronický originál.</w:t>
      </w:r>
    </w:p>
    <w:p w14:paraId="4DCFA07D"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sz w:val="20"/>
          <w:szCs w:val="20"/>
        </w:rPr>
        <w:t>Tato Smlouva může být měněna nebo doplňována pouze písemnými číslovanými dodatky podepsanými oprávněnými zástupci obou smluvních stran.</w:t>
      </w:r>
    </w:p>
    <w:p w14:paraId="314CABA9" w14:textId="77777777" w:rsidR="00112410" w:rsidRDefault="00112410" w:rsidP="00112410">
      <w:pPr>
        <w:numPr>
          <w:ilvl w:val="0"/>
          <w:numId w:val="19"/>
        </w:numPr>
        <w:spacing w:after="120" w:line="276" w:lineRule="auto"/>
        <w:ind w:left="426" w:hanging="426"/>
        <w:jc w:val="both"/>
        <w:rPr>
          <w:rFonts w:ascii="Arial" w:hAnsi="Arial" w:cs="Arial"/>
          <w:iCs/>
          <w:sz w:val="20"/>
          <w:szCs w:val="20"/>
        </w:rPr>
      </w:pPr>
      <w:r>
        <w:rPr>
          <w:rFonts w:ascii="Arial" w:hAnsi="Arial" w:cs="Arial"/>
          <w:sz w:val="20"/>
          <w:szCs w:val="20"/>
        </w:rPr>
        <w:t>Smluvní strany po přečtení Smlouvy potvrzují, že obsahu Smlouvy porozuměly, že Smlouva vyjadřuje jejich pravou, svobodnou a vážnou vůli, nebyla uzavřena v tísni či za nápadně nevýhodných podmínek a na důkaz této skutečnosti ji vlastnoručně podepisují.</w:t>
      </w:r>
    </w:p>
    <w:p w14:paraId="65623A79" w14:textId="77777777" w:rsidR="00112410" w:rsidRDefault="00112410" w:rsidP="00112410">
      <w:pPr>
        <w:numPr>
          <w:ilvl w:val="0"/>
          <w:numId w:val="19"/>
        </w:numPr>
        <w:spacing w:after="120" w:line="276" w:lineRule="auto"/>
        <w:ind w:left="426" w:hanging="426"/>
        <w:jc w:val="both"/>
        <w:rPr>
          <w:rFonts w:ascii="Arial" w:hAnsi="Arial" w:cs="Arial"/>
          <w:iCs/>
          <w:sz w:val="20"/>
          <w:szCs w:val="20"/>
        </w:rPr>
      </w:pPr>
      <w:r>
        <w:rPr>
          <w:rFonts w:ascii="Arial" w:hAnsi="Arial" w:cs="Arial"/>
          <w:iCs/>
          <w:sz w:val="20"/>
          <w:szCs w:val="20"/>
        </w:rPr>
        <w:t>Smluvní strany se dohodly na tom, že příjemce zdanitelného plnění je oprávněn uplatnit institut zvláštního způsobu zajištění daně z přidané hodnoty ve smyslu § 109a zákona č. 235/2004 Sb., o dani z přidané hodnoty, v platném znění,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č. 235/2004 Sb., o dani z přidané hodnoty, v platném znění, bude příjemce zdanitelného plnění o této skutečnosti poskytovatele zdanitelného 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14:paraId="046A2A1F" w14:textId="77777777" w:rsidR="00112410" w:rsidRDefault="00112410" w:rsidP="00112410">
      <w:pPr>
        <w:numPr>
          <w:ilvl w:val="0"/>
          <w:numId w:val="19"/>
        </w:numPr>
        <w:spacing w:after="120" w:line="276" w:lineRule="auto"/>
        <w:ind w:left="426" w:hanging="426"/>
        <w:jc w:val="both"/>
        <w:rPr>
          <w:rFonts w:ascii="Arial" w:hAnsi="Arial" w:cs="Arial"/>
          <w:sz w:val="20"/>
          <w:szCs w:val="20"/>
        </w:rPr>
      </w:pPr>
      <w:r>
        <w:rPr>
          <w:rFonts w:ascii="Arial" w:hAnsi="Arial" w:cs="Arial"/>
          <w:iCs/>
          <w:sz w:val="20"/>
          <w:szCs w:val="20"/>
        </w:rPr>
        <w:t>Státní fond dopravní infrastruktury má právo na zajišťování veškerých podkladů a údajů nutných pro kontrolu hospodárného, účelného a efektivního nakládání s účelově poskytnutými finančními prostředky u zhotovitele.</w:t>
      </w:r>
    </w:p>
    <w:p w14:paraId="77DEABE5" w14:textId="3E50EAF0" w:rsidR="00112410" w:rsidRDefault="00112410" w:rsidP="00112410">
      <w:pPr>
        <w:numPr>
          <w:ilvl w:val="0"/>
          <w:numId w:val="19"/>
        </w:numPr>
        <w:tabs>
          <w:tab w:val="left" w:pos="426"/>
        </w:tabs>
        <w:spacing w:after="120" w:line="276" w:lineRule="auto"/>
        <w:ind w:hanging="720"/>
        <w:rPr>
          <w:sz w:val="20"/>
          <w:szCs w:val="20"/>
        </w:rPr>
      </w:pPr>
      <w:r>
        <w:rPr>
          <w:rFonts w:ascii="Arial" w:hAnsi="Arial" w:cs="Arial"/>
          <w:sz w:val="20"/>
          <w:szCs w:val="20"/>
        </w:rPr>
        <w:t xml:space="preserve">Smlouva o dílo byla schválena usnesením Zastupitelstva obce Rokytno č. </w:t>
      </w:r>
      <w:proofErr w:type="spellStart"/>
      <w:r>
        <w:rPr>
          <w:rFonts w:ascii="Arial" w:hAnsi="Arial" w:cs="Arial"/>
          <w:sz w:val="20"/>
          <w:szCs w:val="20"/>
        </w:rPr>
        <w:t>xx</w:t>
      </w:r>
      <w:proofErr w:type="spellEnd"/>
      <w:r>
        <w:rPr>
          <w:rFonts w:ascii="Arial" w:hAnsi="Arial" w:cs="Arial"/>
          <w:sz w:val="20"/>
          <w:szCs w:val="20"/>
        </w:rPr>
        <w:t>/</w:t>
      </w:r>
      <w:proofErr w:type="spellStart"/>
      <w:r>
        <w:rPr>
          <w:rFonts w:ascii="Arial" w:hAnsi="Arial" w:cs="Arial"/>
          <w:sz w:val="20"/>
          <w:szCs w:val="20"/>
        </w:rPr>
        <w:t>xx</w:t>
      </w:r>
      <w:proofErr w:type="spellEnd"/>
      <w:r>
        <w:rPr>
          <w:rFonts w:ascii="Arial" w:hAnsi="Arial" w:cs="Arial"/>
          <w:sz w:val="20"/>
          <w:szCs w:val="20"/>
        </w:rPr>
        <w:t>/</w:t>
      </w:r>
      <w:proofErr w:type="spellStart"/>
      <w:r w:rsidR="000805EA">
        <w:rPr>
          <w:rFonts w:ascii="Arial" w:hAnsi="Arial" w:cs="Arial"/>
          <w:sz w:val="20"/>
          <w:szCs w:val="20"/>
        </w:rPr>
        <w:t>xxxx</w:t>
      </w:r>
      <w:proofErr w:type="spellEnd"/>
      <w:r>
        <w:rPr>
          <w:rFonts w:ascii="Arial" w:hAnsi="Arial" w:cs="Arial"/>
          <w:sz w:val="20"/>
          <w:szCs w:val="20"/>
        </w:rPr>
        <w:t xml:space="preserve"> ze dne </w:t>
      </w:r>
      <w:proofErr w:type="spellStart"/>
      <w:proofErr w:type="gramStart"/>
      <w:r>
        <w:rPr>
          <w:rFonts w:ascii="Arial" w:hAnsi="Arial" w:cs="Arial"/>
          <w:sz w:val="20"/>
          <w:szCs w:val="20"/>
        </w:rPr>
        <w:t>xx.xx</w:t>
      </w:r>
      <w:r w:rsidR="000805EA">
        <w:rPr>
          <w:rFonts w:ascii="Arial" w:hAnsi="Arial" w:cs="Arial"/>
          <w:sz w:val="20"/>
          <w:szCs w:val="20"/>
        </w:rPr>
        <w:t>xxxx</w:t>
      </w:r>
      <w:proofErr w:type="spellEnd"/>
      <w:proofErr w:type="gramEnd"/>
      <w:r>
        <w:rPr>
          <w:rFonts w:ascii="Arial" w:hAnsi="Arial" w:cs="Arial"/>
          <w:sz w:val="20"/>
          <w:szCs w:val="20"/>
        </w:rPr>
        <w:t>.</w:t>
      </w:r>
    </w:p>
    <w:p w14:paraId="347558B8" w14:textId="77777777" w:rsidR="00112410" w:rsidRDefault="00112410" w:rsidP="00112410">
      <w:pPr>
        <w:pStyle w:val="Nadpis1"/>
        <w:numPr>
          <w:ilvl w:val="0"/>
          <w:numId w:val="0"/>
        </w:numPr>
        <w:spacing w:after="120" w:line="276" w:lineRule="auto"/>
        <w:rPr>
          <w:color w:val="000000"/>
          <w:sz w:val="20"/>
        </w:rPr>
      </w:pPr>
      <w:r>
        <w:rPr>
          <w:sz w:val="20"/>
          <w:szCs w:val="20"/>
        </w:rPr>
        <w:t>PŘÍLOHY A NEDÍLNÉ SOUČÁSTI SMLOUVY</w:t>
      </w:r>
    </w:p>
    <w:p w14:paraId="14D94D4F" w14:textId="77777777" w:rsidR="00112410" w:rsidRDefault="00112410" w:rsidP="00112410">
      <w:pPr>
        <w:pStyle w:val="Zkladntext"/>
        <w:numPr>
          <w:ilvl w:val="1"/>
          <w:numId w:val="2"/>
        </w:numPr>
        <w:tabs>
          <w:tab w:val="left" w:pos="720"/>
        </w:tabs>
        <w:spacing w:after="120" w:line="276" w:lineRule="auto"/>
        <w:ind w:left="720" w:hanging="720"/>
        <w:rPr>
          <w:rFonts w:ascii="Arial" w:hAnsi="Arial" w:cs="Arial"/>
          <w:sz w:val="20"/>
          <w:shd w:val="clear" w:color="auto" w:fill="FFFFFF"/>
          <w:lang w:val="cs-CZ"/>
        </w:rPr>
      </w:pPr>
      <w:r>
        <w:rPr>
          <w:rFonts w:ascii="Arial" w:hAnsi="Arial" w:cs="Arial"/>
          <w:sz w:val="20"/>
        </w:rPr>
        <w:t>Položkový rozpočet</w:t>
      </w:r>
    </w:p>
    <w:p w14:paraId="6F778798" w14:textId="77777777" w:rsidR="00112410" w:rsidRDefault="00112410" w:rsidP="00112410">
      <w:pPr>
        <w:pStyle w:val="Zkladntext"/>
        <w:numPr>
          <w:ilvl w:val="1"/>
          <w:numId w:val="2"/>
        </w:numPr>
        <w:tabs>
          <w:tab w:val="left" w:pos="720"/>
        </w:tabs>
        <w:spacing w:after="120" w:line="276" w:lineRule="auto"/>
        <w:ind w:left="720" w:hanging="720"/>
        <w:rPr>
          <w:rFonts w:ascii="Arial" w:hAnsi="Arial" w:cs="Arial"/>
          <w:sz w:val="20"/>
          <w:lang w:val="cs-CZ"/>
        </w:rPr>
      </w:pPr>
      <w:r>
        <w:rPr>
          <w:rFonts w:ascii="Arial" w:hAnsi="Arial" w:cs="Arial"/>
          <w:sz w:val="20"/>
          <w:shd w:val="clear" w:color="auto" w:fill="FFFFFF"/>
          <w:lang w:val="cs-CZ"/>
        </w:rPr>
        <w:t xml:space="preserve">Harmonogram postupu prací </w:t>
      </w:r>
    </w:p>
    <w:tbl>
      <w:tblPr>
        <w:tblW w:w="0" w:type="auto"/>
        <w:tblLayout w:type="fixed"/>
        <w:tblLook w:val="0000" w:firstRow="0" w:lastRow="0" w:firstColumn="0" w:lastColumn="0" w:noHBand="0" w:noVBand="0"/>
      </w:tblPr>
      <w:tblGrid>
        <w:gridCol w:w="4219"/>
        <w:gridCol w:w="1026"/>
        <w:gridCol w:w="4468"/>
      </w:tblGrid>
      <w:tr w:rsidR="00112410" w14:paraId="60258E19" w14:textId="77777777" w:rsidTr="000805EA">
        <w:tc>
          <w:tcPr>
            <w:tcW w:w="4219" w:type="dxa"/>
            <w:shd w:val="clear" w:color="auto" w:fill="auto"/>
            <w:vAlign w:val="center"/>
          </w:tcPr>
          <w:p w14:paraId="5799BF63" w14:textId="77777777" w:rsidR="00112410" w:rsidRDefault="00112410" w:rsidP="00D35498">
            <w:pPr>
              <w:pStyle w:val="Zkladntext"/>
              <w:spacing w:line="276" w:lineRule="auto"/>
            </w:pPr>
            <w:r>
              <w:rPr>
                <w:rFonts w:ascii="Arial" w:hAnsi="Arial" w:cs="Arial"/>
                <w:sz w:val="20"/>
                <w:lang w:val="cs-CZ"/>
              </w:rPr>
              <w:t xml:space="preserve">V Rokytně dne </w:t>
            </w:r>
          </w:p>
        </w:tc>
        <w:tc>
          <w:tcPr>
            <w:tcW w:w="1026" w:type="dxa"/>
            <w:shd w:val="clear" w:color="auto" w:fill="auto"/>
            <w:vAlign w:val="center"/>
          </w:tcPr>
          <w:p w14:paraId="40502BD5" w14:textId="77777777" w:rsidR="00112410" w:rsidRDefault="00112410" w:rsidP="00D35498">
            <w:pPr>
              <w:pStyle w:val="Zkladntext"/>
              <w:snapToGrid w:val="0"/>
              <w:spacing w:line="276" w:lineRule="auto"/>
              <w:rPr>
                <w:rFonts w:ascii="Arial" w:hAnsi="Arial" w:cs="Arial"/>
                <w:sz w:val="20"/>
                <w:lang w:val="cs-CZ"/>
              </w:rPr>
            </w:pPr>
          </w:p>
        </w:tc>
        <w:tc>
          <w:tcPr>
            <w:tcW w:w="4468" w:type="dxa"/>
            <w:shd w:val="clear" w:color="auto" w:fill="auto"/>
            <w:vAlign w:val="center"/>
          </w:tcPr>
          <w:p w14:paraId="5EAE4F50" w14:textId="046BB3E8" w:rsidR="00112410" w:rsidRDefault="00112410" w:rsidP="00D35498">
            <w:pPr>
              <w:pStyle w:val="Zkladntext"/>
              <w:spacing w:line="276" w:lineRule="auto"/>
            </w:pPr>
            <w:r>
              <w:rPr>
                <w:rFonts w:ascii="Arial" w:hAnsi="Arial" w:cs="Arial"/>
                <w:sz w:val="20"/>
                <w:lang w:val="cs-CZ"/>
              </w:rPr>
              <w:t>V</w:t>
            </w:r>
            <w:r>
              <w:rPr>
                <w:rFonts w:ascii="Arial" w:hAnsi="Arial" w:cs="Arial"/>
                <w:sz w:val="20"/>
                <w:shd w:val="clear" w:color="auto" w:fill="FFFFFF"/>
                <w:lang w:val="cs-CZ"/>
              </w:rPr>
              <w:t xml:space="preserve"> </w:t>
            </w:r>
            <w:r w:rsidR="000805EA">
              <w:rPr>
                <w:rFonts w:ascii="Arial" w:hAnsi="Arial" w:cs="Arial"/>
                <w:sz w:val="20"/>
                <w:shd w:val="clear" w:color="auto" w:fill="FFFFFF"/>
                <w:lang w:val="cs-CZ"/>
              </w:rPr>
              <w:t xml:space="preserve">……………   </w:t>
            </w:r>
            <w:r>
              <w:rPr>
                <w:rFonts w:ascii="Arial" w:hAnsi="Arial" w:cs="Arial"/>
                <w:sz w:val="20"/>
                <w:shd w:val="clear" w:color="auto" w:fill="FFFFFF"/>
                <w:lang w:val="cs-CZ"/>
              </w:rPr>
              <w:t xml:space="preserve">dne </w:t>
            </w:r>
          </w:p>
        </w:tc>
      </w:tr>
      <w:tr w:rsidR="00112410" w14:paraId="30809A0D" w14:textId="77777777" w:rsidTr="000805EA">
        <w:trPr>
          <w:trHeight w:val="1119"/>
        </w:trPr>
        <w:tc>
          <w:tcPr>
            <w:tcW w:w="4219" w:type="dxa"/>
            <w:tcBorders>
              <w:bottom w:val="single" w:sz="4" w:space="0" w:color="000000"/>
            </w:tcBorders>
            <w:shd w:val="clear" w:color="auto" w:fill="auto"/>
          </w:tcPr>
          <w:p w14:paraId="1BC92D5A" w14:textId="77777777" w:rsidR="00112410" w:rsidRDefault="00112410" w:rsidP="00D35498">
            <w:pPr>
              <w:pStyle w:val="Zkladntext"/>
              <w:snapToGrid w:val="0"/>
              <w:spacing w:after="120" w:line="276" w:lineRule="auto"/>
              <w:rPr>
                <w:rFonts w:ascii="Arial" w:hAnsi="Arial" w:cs="Arial"/>
                <w:sz w:val="20"/>
                <w:lang w:val="cs-CZ"/>
              </w:rPr>
            </w:pPr>
          </w:p>
        </w:tc>
        <w:tc>
          <w:tcPr>
            <w:tcW w:w="1026" w:type="dxa"/>
            <w:shd w:val="clear" w:color="auto" w:fill="auto"/>
          </w:tcPr>
          <w:p w14:paraId="0FDD8820" w14:textId="77777777" w:rsidR="00112410" w:rsidRDefault="00112410" w:rsidP="00D35498">
            <w:pPr>
              <w:pStyle w:val="Zkladntext"/>
              <w:snapToGrid w:val="0"/>
              <w:spacing w:after="120" w:line="276" w:lineRule="auto"/>
              <w:rPr>
                <w:rFonts w:ascii="Arial" w:hAnsi="Arial" w:cs="Arial"/>
                <w:sz w:val="20"/>
                <w:lang w:val="cs-CZ"/>
              </w:rPr>
            </w:pPr>
          </w:p>
        </w:tc>
        <w:tc>
          <w:tcPr>
            <w:tcW w:w="4468" w:type="dxa"/>
            <w:tcBorders>
              <w:bottom w:val="single" w:sz="4" w:space="0" w:color="000000"/>
            </w:tcBorders>
            <w:shd w:val="clear" w:color="auto" w:fill="auto"/>
          </w:tcPr>
          <w:p w14:paraId="40BBF078" w14:textId="77777777" w:rsidR="00112410" w:rsidRDefault="00112410" w:rsidP="00D35498">
            <w:pPr>
              <w:pStyle w:val="Zkladntext"/>
              <w:snapToGrid w:val="0"/>
              <w:spacing w:after="120" w:line="276" w:lineRule="auto"/>
              <w:rPr>
                <w:rFonts w:ascii="Arial" w:hAnsi="Arial" w:cs="Arial"/>
                <w:sz w:val="20"/>
                <w:lang w:val="cs-CZ"/>
              </w:rPr>
            </w:pPr>
          </w:p>
          <w:p w14:paraId="0504F1F5" w14:textId="77777777" w:rsidR="00112410" w:rsidRDefault="00112410" w:rsidP="00D35498">
            <w:pPr>
              <w:pStyle w:val="Zkladntext"/>
              <w:snapToGrid w:val="0"/>
              <w:spacing w:after="120" w:line="276" w:lineRule="auto"/>
              <w:rPr>
                <w:rFonts w:ascii="Arial" w:hAnsi="Arial" w:cs="Arial"/>
                <w:sz w:val="20"/>
                <w:lang w:val="cs-CZ"/>
              </w:rPr>
            </w:pPr>
          </w:p>
          <w:p w14:paraId="29C2E69F" w14:textId="77777777" w:rsidR="00112410" w:rsidRDefault="00112410" w:rsidP="00D35498">
            <w:pPr>
              <w:pStyle w:val="Zkladntext"/>
              <w:snapToGrid w:val="0"/>
              <w:spacing w:after="120" w:line="276" w:lineRule="auto"/>
              <w:rPr>
                <w:rFonts w:ascii="Arial" w:hAnsi="Arial" w:cs="Arial"/>
                <w:sz w:val="20"/>
                <w:lang w:val="cs-CZ"/>
              </w:rPr>
            </w:pPr>
          </w:p>
          <w:p w14:paraId="35163874" w14:textId="77777777" w:rsidR="00112410" w:rsidRDefault="00112410" w:rsidP="00D35498">
            <w:pPr>
              <w:pStyle w:val="Zkladntext"/>
              <w:snapToGrid w:val="0"/>
              <w:spacing w:after="120" w:line="276" w:lineRule="auto"/>
              <w:rPr>
                <w:rFonts w:ascii="Arial" w:hAnsi="Arial" w:cs="Arial"/>
                <w:sz w:val="20"/>
                <w:lang w:val="cs-CZ"/>
              </w:rPr>
            </w:pPr>
          </w:p>
        </w:tc>
      </w:tr>
      <w:tr w:rsidR="00112410" w14:paraId="5AD67964" w14:textId="77777777" w:rsidTr="000805EA">
        <w:tc>
          <w:tcPr>
            <w:tcW w:w="4219" w:type="dxa"/>
            <w:tcBorders>
              <w:top w:val="single" w:sz="4" w:space="0" w:color="000000"/>
            </w:tcBorders>
            <w:shd w:val="clear" w:color="auto" w:fill="auto"/>
          </w:tcPr>
          <w:p w14:paraId="50A2AB61" w14:textId="77777777" w:rsidR="00112410" w:rsidRDefault="00112410" w:rsidP="00D35498">
            <w:pPr>
              <w:pStyle w:val="Zkladntext"/>
              <w:spacing w:after="120" w:line="276" w:lineRule="auto"/>
              <w:jc w:val="center"/>
              <w:rPr>
                <w:rFonts w:ascii="Arial" w:hAnsi="Arial" w:cs="Arial"/>
                <w:sz w:val="20"/>
                <w:lang w:val="cs-CZ"/>
              </w:rPr>
            </w:pPr>
            <w:r>
              <w:rPr>
                <w:rFonts w:ascii="Arial" w:hAnsi="Arial" w:cs="Arial"/>
                <w:sz w:val="20"/>
                <w:lang w:val="cs-CZ"/>
              </w:rPr>
              <w:t>Objednatel</w:t>
            </w:r>
          </w:p>
          <w:p w14:paraId="0B958D18" w14:textId="77777777" w:rsidR="00112410" w:rsidRDefault="00112410" w:rsidP="00D35498">
            <w:pPr>
              <w:pStyle w:val="Zkladntext"/>
              <w:spacing w:after="120" w:line="276" w:lineRule="auto"/>
              <w:jc w:val="center"/>
            </w:pPr>
            <w:r>
              <w:rPr>
                <w:rFonts w:ascii="Arial" w:hAnsi="Arial" w:cs="Arial"/>
                <w:sz w:val="20"/>
                <w:lang w:val="cs-CZ"/>
              </w:rPr>
              <w:t>Petra Vrbatová, starostka obce</w:t>
            </w:r>
          </w:p>
        </w:tc>
        <w:tc>
          <w:tcPr>
            <w:tcW w:w="1026" w:type="dxa"/>
            <w:shd w:val="clear" w:color="auto" w:fill="auto"/>
          </w:tcPr>
          <w:p w14:paraId="035297EE" w14:textId="77777777" w:rsidR="00112410" w:rsidRDefault="00112410" w:rsidP="00D35498">
            <w:pPr>
              <w:pStyle w:val="Zkladntext"/>
              <w:snapToGrid w:val="0"/>
              <w:spacing w:after="120" w:line="276" w:lineRule="auto"/>
              <w:rPr>
                <w:rFonts w:ascii="Arial" w:hAnsi="Arial" w:cs="Arial"/>
                <w:sz w:val="20"/>
                <w:lang w:val="cs-CZ"/>
              </w:rPr>
            </w:pPr>
          </w:p>
        </w:tc>
        <w:tc>
          <w:tcPr>
            <w:tcW w:w="4468" w:type="dxa"/>
            <w:tcBorders>
              <w:top w:val="single" w:sz="4" w:space="0" w:color="000000"/>
            </w:tcBorders>
            <w:shd w:val="clear" w:color="auto" w:fill="auto"/>
          </w:tcPr>
          <w:p w14:paraId="129B4082" w14:textId="77777777" w:rsidR="00112410" w:rsidRDefault="00112410" w:rsidP="00D35498">
            <w:pPr>
              <w:pStyle w:val="Zkladntext"/>
              <w:spacing w:line="276" w:lineRule="auto"/>
              <w:rPr>
                <w:rFonts w:ascii="Arial" w:hAnsi="Arial" w:cs="Arial"/>
                <w:sz w:val="20"/>
                <w:shd w:val="clear" w:color="auto" w:fill="FFFFFF"/>
                <w:lang w:val="cs-CZ"/>
              </w:rPr>
            </w:pPr>
            <w:r>
              <w:rPr>
                <w:rFonts w:ascii="Arial" w:hAnsi="Arial" w:cs="Arial"/>
                <w:sz w:val="20"/>
                <w:shd w:val="clear" w:color="auto" w:fill="FFFFFF"/>
                <w:lang w:val="cs-CZ"/>
              </w:rPr>
              <w:t>Zhotovitel</w:t>
            </w:r>
          </w:p>
          <w:p w14:paraId="690673CC" w14:textId="73099092" w:rsidR="00112410" w:rsidRDefault="00112410" w:rsidP="00D35498">
            <w:pPr>
              <w:pStyle w:val="Zkladntext"/>
              <w:spacing w:line="276" w:lineRule="auto"/>
              <w:rPr>
                <w:rFonts w:ascii="Arial" w:hAnsi="Arial" w:cs="Arial"/>
                <w:sz w:val="20"/>
                <w:shd w:val="clear" w:color="auto" w:fill="FFFFFF"/>
                <w:lang w:val="cs-CZ"/>
              </w:rPr>
            </w:pPr>
          </w:p>
          <w:p w14:paraId="37954F46" w14:textId="77777777" w:rsidR="00112410" w:rsidRDefault="00112410" w:rsidP="00D35498">
            <w:pPr>
              <w:pStyle w:val="Zkladntext"/>
              <w:spacing w:line="276" w:lineRule="auto"/>
              <w:rPr>
                <w:rFonts w:ascii="Arial" w:hAnsi="Arial" w:cs="Arial"/>
                <w:sz w:val="20"/>
                <w:shd w:val="clear" w:color="auto" w:fill="FFFFFF"/>
                <w:lang w:val="cs-CZ"/>
              </w:rPr>
            </w:pPr>
          </w:p>
          <w:p w14:paraId="760EF510" w14:textId="77777777" w:rsidR="00112410" w:rsidRDefault="00112410" w:rsidP="00D35498">
            <w:pPr>
              <w:pStyle w:val="Zkladntext"/>
              <w:spacing w:line="276" w:lineRule="auto"/>
              <w:rPr>
                <w:rFonts w:ascii="Arial" w:hAnsi="Arial" w:cs="Arial"/>
                <w:sz w:val="20"/>
                <w:shd w:val="clear" w:color="auto" w:fill="FFFFFF"/>
                <w:lang w:val="cs-CZ"/>
              </w:rPr>
            </w:pPr>
          </w:p>
          <w:p w14:paraId="36DC4F57" w14:textId="77777777" w:rsidR="00112410" w:rsidRDefault="00112410" w:rsidP="00D35498">
            <w:pPr>
              <w:pStyle w:val="Zkladntext"/>
              <w:spacing w:line="276" w:lineRule="auto"/>
              <w:rPr>
                <w:rFonts w:ascii="Arial" w:hAnsi="Arial" w:cs="Arial"/>
                <w:sz w:val="20"/>
                <w:shd w:val="clear" w:color="auto" w:fill="FFFFFF"/>
                <w:lang w:val="cs-CZ"/>
              </w:rPr>
            </w:pPr>
          </w:p>
          <w:p w14:paraId="3CDC7F11" w14:textId="77777777" w:rsidR="00112410" w:rsidRDefault="00112410" w:rsidP="00D35498">
            <w:pPr>
              <w:pStyle w:val="Zkladntext"/>
              <w:spacing w:line="276" w:lineRule="auto"/>
              <w:rPr>
                <w:rFonts w:ascii="Arial" w:hAnsi="Arial" w:cs="Arial"/>
                <w:sz w:val="20"/>
                <w:shd w:val="clear" w:color="auto" w:fill="FFFFFF"/>
                <w:lang w:val="cs-CZ"/>
              </w:rPr>
            </w:pPr>
          </w:p>
          <w:p w14:paraId="72038D6F" w14:textId="77777777" w:rsidR="00112410" w:rsidRDefault="00112410" w:rsidP="00D35498">
            <w:pPr>
              <w:pStyle w:val="Zkladntext"/>
              <w:spacing w:line="276" w:lineRule="auto"/>
              <w:rPr>
                <w:rFonts w:ascii="Arial" w:hAnsi="Arial" w:cs="Arial"/>
                <w:sz w:val="20"/>
                <w:shd w:val="clear" w:color="auto" w:fill="FFFFFF"/>
                <w:lang w:val="cs-CZ"/>
              </w:rPr>
            </w:pPr>
          </w:p>
          <w:p w14:paraId="192FD3A1" w14:textId="4151C192" w:rsidR="00112410" w:rsidRDefault="00112410" w:rsidP="000805EA">
            <w:pPr>
              <w:pStyle w:val="Zkladntext"/>
              <w:spacing w:line="276" w:lineRule="auto"/>
            </w:pPr>
            <w:r>
              <w:rPr>
                <w:rFonts w:ascii="Arial" w:hAnsi="Arial" w:cs="Arial"/>
                <w:sz w:val="20"/>
                <w:shd w:val="clear" w:color="auto" w:fill="FFFFFF"/>
                <w:lang w:val="cs-CZ"/>
              </w:rPr>
              <w:t>___________________________________</w:t>
            </w:r>
          </w:p>
        </w:tc>
      </w:tr>
    </w:tbl>
    <w:p w14:paraId="70FBCA1E" w14:textId="77777777" w:rsidR="00112410" w:rsidRDefault="00112410" w:rsidP="00112410">
      <w:pPr>
        <w:spacing w:after="120" w:line="276" w:lineRule="auto"/>
        <w:jc w:val="both"/>
      </w:pPr>
    </w:p>
    <w:p w14:paraId="75C607F8" w14:textId="77777777" w:rsidR="00BE5D1A" w:rsidRDefault="00BE5D1A"/>
    <w:sectPr w:rsidR="00BE5D1A" w:rsidSect="008D31EF">
      <w:footerReference w:type="default" r:id="rId10"/>
      <w:footerReference w:type="first" r:id="rId11"/>
      <w:pgSz w:w="11906" w:h="16838"/>
      <w:pgMar w:top="851" w:right="851" w:bottom="68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18F78" w14:textId="77777777" w:rsidR="008802CD" w:rsidRDefault="008802CD">
      <w:r>
        <w:separator/>
      </w:r>
    </w:p>
  </w:endnote>
  <w:endnote w:type="continuationSeparator" w:id="0">
    <w:p w14:paraId="081E8D34" w14:textId="77777777" w:rsidR="008802CD" w:rsidRDefault="008802CD">
      <w:r>
        <w:continuationSeparator/>
      </w:r>
    </w:p>
  </w:endnote>
  <w:endnote w:type="continuationNotice" w:id="1">
    <w:p w14:paraId="1F646B28" w14:textId="77777777" w:rsidR="008802CD" w:rsidRDefault="00880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5C41B" w14:textId="77777777" w:rsidR="00C76B42" w:rsidRDefault="00C76B42">
    <w:pPr>
      <w:pStyle w:val="Zpat"/>
      <w:jc w:val="center"/>
    </w:pPr>
    <w:r>
      <w:rPr>
        <w:rFonts w:cs="Arial"/>
      </w:rPr>
      <w:fldChar w:fldCharType="begin"/>
    </w:r>
    <w:r>
      <w:rPr>
        <w:rFonts w:cs="Arial"/>
      </w:rPr>
      <w:instrText xml:space="preserve"> PAGE </w:instrText>
    </w:r>
    <w:r>
      <w:rPr>
        <w:rFonts w:cs="Arial"/>
      </w:rPr>
      <w:fldChar w:fldCharType="separate"/>
    </w:r>
    <w:r>
      <w:rPr>
        <w:rFonts w:cs="Arial"/>
      </w:rPr>
      <w:t>11</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6689B" w14:textId="77777777" w:rsidR="00C76B42" w:rsidRDefault="00C76B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B205A" w14:textId="77777777" w:rsidR="008802CD" w:rsidRDefault="008802CD">
      <w:r>
        <w:separator/>
      </w:r>
    </w:p>
  </w:footnote>
  <w:footnote w:type="continuationSeparator" w:id="0">
    <w:p w14:paraId="2ADC479C" w14:textId="77777777" w:rsidR="008802CD" w:rsidRDefault="008802CD">
      <w:r>
        <w:continuationSeparator/>
      </w:r>
    </w:p>
  </w:footnote>
  <w:footnote w:type="continuationNotice" w:id="1">
    <w:p w14:paraId="13DA9717" w14:textId="77777777" w:rsidR="008802CD" w:rsidRDefault="008802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dpis1"/>
      <w:lvlText w:val="%1"/>
      <w:lvlJc w:val="left"/>
      <w:pPr>
        <w:tabs>
          <w:tab w:val="num" w:pos="0"/>
        </w:tabs>
        <w:ind w:left="432" w:hanging="432"/>
      </w:pPr>
    </w:lvl>
    <w:lvl w:ilvl="1">
      <w:start w:val="1"/>
      <w:numFmt w:val="decimal"/>
      <w:lvlText w:val="%1.%2"/>
      <w:lvlJc w:val="left"/>
      <w:pPr>
        <w:tabs>
          <w:tab w:val="num" w:pos="0"/>
        </w:tabs>
        <w:ind w:left="576" w:hanging="576"/>
      </w:pPr>
      <w:rPr>
        <w:rFonts w:ascii="Symbol" w:hAnsi="Symbol" w:cs="Symbol"/>
        <w:bCs/>
        <w:szCs w:val="24"/>
        <w:lang w:val="x-none" w:bidi="x-none"/>
      </w:rPr>
    </w:lvl>
    <w:lvl w:ilvl="2">
      <w:start w:val="1"/>
      <w:numFmt w:val="decimal"/>
      <w:pStyle w:val="Nadpis3"/>
      <w:lvlText w:val="%1.%2.%3"/>
      <w:lvlJc w:val="left"/>
      <w:pPr>
        <w:tabs>
          <w:tab w:val="num" w:pos="0"/>
        </w:tabs>
        <w:ind w:left="720" w:hanging="720"/>
      </w:pPr>
      <w:rPr>
        <w:rFonts w:ascii="Courier New" w:hAnsi="Courier New" w:cs="Courier New"/>
      </w:rPr>
    </w:lvl>
    <w:lvl w:ilvl="3">
      <w:start w:val="1"/>
      <w:numFmt w:val="decimal"/>
      <w:pStyle w:val="Nadpis4"/>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lowerLetter"/>
      <w:lvlText w:val="%1)"/>
      <w:lvlJc w:val="left"/>
      <w:pPr>
        <w:tabs>
          <w:tab w:val="num" w:pos="2136"/>
        </w:tabs>
        <w:ind w:left="2136" w:hanging="360"/>
      </w:pPr>
    </w:lvl>
    <w:lvl w:ilvl="1">
      <w:start w:val="1"/>
      <w:numFmt w:val="decimal"/>
      <w:lvlText w:val="%2."/>
      <w:lvlJc w:val="left"/>
      <w:pPr>
        <w:tabs>
          <w:tab w:val="num" w:pos="2856"/>
        </w:tabs>
        <w:ind w:left="2856" w:hanging="360"/>
      </w:pPr>
    </w:lvl>
    <w:lvl w:ilvl="2">
      <w:start w:val="1"/>
      <w:numFmt w:val="lowerRoman"/>
      <w:lvlText w:val="%3."/>
      <w:lvlJc w:val="right"/>
      <w:pPr>
        <w:tabs>
          <w:tab w:val="num" w:pos="3576"/>
        </w:tabs>
        <w:ind w:left="3576" w:hanging="180"/>
      </w:pPr>
    </w:lvl>
    <w:lvl w:ilvl="3">
      <w:start w:val="1"/>
      <w:numFmt w:val="decimal"/>
      <w:lvlText w:val="%4."/>
      <w:lvlJc w:val="left"/>
      <w:pPr>
        <w:tabs>
          <w:tab w:val="num" w:pos="4296"/>
        </w:tabs>
        <w:ind w:left="4296" w:hanging="360"/>
      </w:pPr>
    </w:lvl>
    <w:lvl w:ilvl="4">
      <w:start w:val="1"/>
      <w:numFmt w:val="lowerLetter"/>
      <w:lvlText w:val="%5."/>
      <w:lvlJc w:val="left"/>
      <w:pPr>
        <w:tabs>
          <w:tab w:val="num" w:pos="5016"/>
        </w:tabs>
        <w:ind w:left="5016" w:hanging="360"/>
      </w:pPr>
    </w:lvl>
    <w:lvl w:ilvl="5">
      <w:start w:val="1"/>
      <w:numFmt w:val="lowerRoman"/>
      <w:lvlText w:val="%6."/>
      <w:lvlJc w:val="right"/>
      <w:pPr>
        <w:tabs>
          <w:tab w:val="num" w:pos="5736"/>
        </w:tabs>
        <w:ind w:left="5736" w:hanging="180"/>
      </w:pPr>
    </w:lvl>
    <w:lvl w:ilvl="6">
      <w:start w:val="1"/>
      <w:numFmt w:val="decimal"/>
      <w:lvlText w:val="%7."/>
      <w:lvlJc w:val="left"/>
      <w:pPr>
        <w:tabs>
          <w:tab w:val="num" w:pos="6456"/>
        </w:tabs>
        <w:ind w:left="6456" w:hanging="360"/>
      </w:pPr>
    </w:lvl>
    <w:lvl w:ilvl="7">
      <w:start w:val="1"/>
      <w:numFmt w:val="lowerLetter"/>
      <w:lvlText w:val="%8."/>
      <w:lvlJc w:val="left"/>
      <w:pPr>
        <w:tabs>
          <w:tab w:val="num" w:pos="7176"/>
        </w:tabs>
        <w:ind w:left="7176" w:hanging="360"/>
      </w:pPr>
    </w:lvl>
    <w:lvl w:ilvl="8">
      <w:start w:val="1"/>
      <w:numFmt w:val="lowerRoman"/>
      <w:lvlText w:val="%9."/>
      <w:lvlJc w:val="right"/>
      <w:pPr>
        <w:tabs>
          <w:tab w:val="num" w:pos="7896"/>
        </w:tabs>
        <w:ind w:left="7896" w:hanging="180"/>
      </w:pPr>
    </w:lvl>
  </w:abstractNum>
  <w:abstractNum w:abstractNumId="2" w15:restartNumberingAfterBreak="0">
    <w:nsid w:val="00000005"/>
    <w:multiLevelType w:val="singleLevel"/>
    <w:tmpl w:val="00000005"/>
    <w:name w:val="WW8Num5"/>
    <w:lvl w:ilvl="0">
      <w:start w:val="2"/>
      <w:numFmt w:val="bullet"/>
      <w:lvlText w:val="-"/>
      <w:lvlJc w:val="left"/>
      <w:pPr>
        <w:tabs>
          <w:tab w:val="num" w:pos="0"/>
        </w:tabs>
        <w:ind w:left="720" w:hanging="360"/>
      </w:pPr>
      <w:rPr>
        <w:rFonts w:ascii="Arial" w:hAnsi="Arial" w:cs="Arial"/>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hint="default"/>
        <w:b w:val="0"/>
        <w:sz w:val="20"/>
        <w:szCs w:val="20"/>
      </w:r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5"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4"/>
    <w:multiLevelType w:val="multilevel"/>
    <w:tmpl w:val="00000014"/>
    <w:name w:val="WW8Num2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5"/>
    <w:multiLevelType w:val="multilevel"/>
    <w:tmpl w:val="00000015"/>
    <w:name w:val="WW8Num21"/>
    <w:lvl w:ilvl="0">
      <w:start w:val="1"/>
      <w:numFmt w:val="decimal"/>
      <w:lvlText w:val="%1."/>
      <w:lvlJc w:val="left"/>
      <w:pPr>
        <w:tabs>
          <w:tab w:val="num" w:pos="708"/>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6"/>
    <w:multiLevelType w:val="singleLevel"/>
    <w:tmpl w:val="00000016"/>
    <w:name w:val="WW8Num22"/>
    <w:lvl w:ilvl="0">
      <w:start w:val="2"/>
      <w:numFmt w:val="bullet"/>
      <w:lvlText w:val="-"/>
      <w:lvlJc w:val="left"/>
      <w:pPr>
        <w:tabs>
          <w:tab w:val="num" w:pos="0"/>
        </w:tabs>
        <w:ind w:left="720" w:hanging="360"/>
      </w:pPr>
      <w:rPr>
        <w:rFonts w:ascii="Arial" w:hAnsi="Arial" w:cs="Arial"/>
      </w:rPr>
    </w:lvl>
  </w:abstractNum>
  <w:abstractNum w:abstractNumId="20" w15:restartNumberingAfterBreak="0">
    <w:nsid w:val="056C22C7"/>
    <w:multiLevelType w:val="hybridMultilevel"/>
    <w:tmpl w:val="8DB01B50"/>
    <w:lvl w:ilvl="0" w:tplc="6C768A8C">
      <w:start w:val="1"/>
      <w:numFmt w:val="bullet"/>
      <w:lvlText w:val="-"/>
      <w:lvlJc w:val="left"/>
      <w:pPr>
        <w:ind w:left="720" w:hanging="360"/>
      </w:pPr>
      <w:rPr>
        <w:rFonts w:ascii="Calibri Light" w:hAnsi="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7204E89"/>
    <w:multiLevelType w:val="hybridMultilevel"/>
    <w:tmpl w:val="4CBAE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35064317">
    <w:abstractNumId w:val="0"/>
  </w:num>
  <w:num w:numId="2" w16cid:durableId="1501314548">
    <w:abstractNumId w:val="1"/>
  </w:num>
  <w:num w:numId="3" w16cid:durableId="209734535">
    <w:abstractNumId w:val="2"/>
  </w:num>
  <w:num w:numId="4" w16cid:durableId="987174545">
    <w:abstractNumId w:val="3"/>
  </w:num>
  <w:num w:numId="5" w16cid:durableId="1547568622">
    <w:abstractNumId w:val="4"/>
  </w:num>
  <w:num w:numId="6" w16cid:durableId="675310629">
    <w:abstractNumId w:val="5"/>
  </w:num>
  <w:num w:numId="7" w16cid:durableId="309749572">
    <w:abstractNumId w:val="6"/>
  </w:num>
  <w:num w:numId="8" w16cid:durableId="1494485682">
    <w:abstractNumId w:val="7"/>
  </w:num>
  <w:num w:numId="9" w16cid:durableId="1892762867">
    <w:abstractNumId w:val="8"/>
  </w:num>
  <w:num w:numId="10" w16cid:durableId="1495875077">
    <w:abstractNumId w:val="9"/>
  </w:num>
  <w:num w:numId="11" w16cid:durableId="204223341">
    <w:abstractNumId w:val="10"/>
  </w:num>
  <w:num w:numId="12" w16cid:durableId="401413015">
    <w:abstractNumId w:val="11"/>
  </w:num>
  <w:num w:numId="13" w16cid:durableId="951743275">
    <w:abstractNumId w:val="12"/>
  </w:num>
  <w:num w:numId="14" w16cid:durableId="214315856">
    <w:abstractNumId w:val="13"/>
  </w:num>
  <w:num w:numId="15" w16cid:durableId="1023167602">
    <w:abstractNumId w:val="14"/>
  </w:num>
  <w:num w:numId="16" w16cid:durableId="1944847947">
    <w:abstractNumId w:val="15"/>
  </w:num>
  <w:num w:numId="17" w16cid:durableId="451173664">
    <w:abstractNumId w:val="16"/>
  </w:num>
  <w:num w:numId="18" w16cid:durableId="1758553831">
    <w:abstractNumId w:val="17"/>
  </w:num>
  <w:num w:numId="19" w16cid:durableId="1999579378">
    <w:abstractNumId w:val="18"/>
  </w:num>
  <w:num w:numId="20" w16cid:durableId="172889008">
    <w:abstractNumId w:val="19"/>
  </w:num>
  <w:num w:numId="21" w16cid:durableId="1929148436">
    <w:abstractNumId w:val="21"/>
  </w:num>
  <w:num w:numId="22" w16cid:durableId="170421171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10"/>
    <w:rsid w:val="0002127C"/>
    <w:rsid w:val="000805EA"/>
    <w:rsid w:val="00112410"/>
    <w:rsid w:val="00150A8B"/>
    <w:rsid w:val="0017069B"/>
    <w:rsid w:val="00396AA1"/>
    <w:rsid w:val="00584491"/>
    <w:rsid w:val="00696DFB"/>
    <w:rsid w:val="006C2946"/>
    <w:rsid w:val="006C4099"/>
    <w:rsid w:val="008126FD"/>
    <w:rsid w:val="008802CD"/>
    <w:rsid w:val="008D31EF"/>
    <w:rsid w:val="00A261B9"/>
    <w:rsid w:val="00B24785"/>
    <w:rsid w:val="00B73BE1"/>
    <w:rsid w:val="00BE5D1A"/>
    <w:rsid w:val="00C76B42"/>
    <w:rsid w:val="00D26D20"/>
    <w:rsid w:val="00D44A72"/>
    <w:rsid w:val="00E30A86"/>
    <w:rsid w:val="00EF5C4B"/>
    <w:rsid w:val="00FA1A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9707"/>
  <w15:chartTrackingRefBased/>
  <w15:docId w15:val="{4D7AE2B2-8405-4BC8-9D02-B4866F18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2410"/>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styleId="Nadpis1">
    <w:name w:val="heading 1"/>
    <w:basedOn w:val="Normln"/>
    <w:next w:val="Normln"/>
    <w:link w:val="Nadpis1Char"/>
    <w:qFormat/>
    <w:rsid w:val="00112410"/>
    <w:pPr>
      <w:numPr>
        <w:numId w:val="1"/>
      </w:numPr>
      <w:spacing w:before="360" w:after="240"/>
      <w:ind w:left="431" w:hanging="431"/>
      <w:jc w:val="both"/>
      <w:outlineLvl w:val="0"/>
    </w:pPr>
    <w:rPr>
      <w:rFonts w:ascii="Arial" w:hAnsi="Arial" w:cs="Arial"/>
      <w:b/>
      <w:bCs/>
      <w:sz w:val="22"/>
    </w:rPr>
  </w:style>
  <w:style w:type="paragraph" w:styleId="Nadpis3">
    <w:name w:val="heading 3"/>
    <w:basedOn w:val="Normln"/>
    <w:next w:val="Normln"/>
    <w:link w:val="Nadpis3Char"/>
    <w:qFormat/>
    <w:rsid w:val="00112410"/>
    <w:pPr>
      <w:numPr>
        <w:ilvl w:val="2"/>
        <w:numId w:val="1"/>
      </w:numPr>
      <w:spacing w:after="120"/>
      <w:jc w:val="both"/>
      <w:outlineLvl w:val="2"/>
    </w:pPr>
    <w:rPr>
      <w:rFonts w:ascii="Arial" w:hAnsi="Arial" w:cs="Arial"/>
      <w:bCs/>
      <w:sz w:val="20"/>
      <w:szCs w:val="26"/>
      <w:lang w:val="x-none"/>
    </w:rPr>
  </w:style>
  <w:style w:type="paragraph" w:styleId="Nadpis4">
    <w:name w:val="heading 4"/>
    <w:basedOn w:val="Normln"/>
    <w:next w:val="Normln"/>
    <w:link w:val="Nadpis4Char"/>
    <w:qFormat/>
    <w:rsid w:val="00112410"/>
    <w:pPr>
      <w:numPr>
        <w:ilvl w:val="3"/>
        <w:numId w:val="1"/>
      </w:numPr>
      <w:spacing w:after="120"/>
      <w:ind w:left="1724" w:hanging="862"/>
      <w:jc w:val="both"/>
      <w:outlineLvl w:val="3"/>
    </w:pPr>
    <w:rPr>
      <w:rFonts w:ascii="Arial" w:hAnsi="Arial" w:cs="Arial"/>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12410"/>
    <w:rPr>
      <w:rFonts w:ascii="Arial" w:eastAsia="Times New Roman" w:hAnsi="Arial" w:cs="Arial"/>
      <w:b/>
      <w:bCs/>
      <w:kern w:val="0"/>
      <w:szCs w:val="24"/>
      <w:lang w:eastAsia="zh-CN"/>
      <w14:ligatures w14:val="none"/>
    </w:rPr>
  </w:style>
  <w:style w:type="character" w:customStyle="1" w:styleId="Nadpis3Char">
    <w:name w:val="Nadpis 3 Char"/>
    <w:basedOn w:val="Standardnpsmoodstavce"/>
    <w:link w:val="Nadpis3"/>
    <w:rsid w:val="00112410"/>
    <w:rPr>
      <w:rFonts w:ascii="Arial" w:eastAsia="Times New Roman" w:hAnsi="Arial" w:cs="Arial"/>
      <w:bCs/>
      <w:kern w:val="0"/>
      <w:sz w:val="20"/>
      <w:szCs w:val="26"/>
      <w:lang w:val="x-none" w:eastAsia="zh-CN"/>
      <w14:ligatures w14:val="none"/>
    </w:rPr>
  </w:style>
  <w:style w:type="character" w:customStyle="1" w:styleId="Nadpis4Char">
    <w:name w:val="Nadpis 4 Char"/>
    <w:basedOn w:val="Standardnpsmoodstavce"/>
    <w:link w:val="Nadpis4"/>
    <w:rsid w:val="00112410"/>
    <w:rPr>
      <w:rFonts w:ascii="Arial" w:eastAsia="Times New Roman" w:hAnsi="Arial" w:cs="Arial"/>
      <w:kern w:val="0"/>
      <w:sz w:val="20"/>
      <w:szCs w:val="20"/>
      <w:lang w:val="x-none" w:eastAsia="zh-CN"/>
      <w14:ligatures w14:val="none"/>
    </w:rPr>
  </w:style>
  <w:style w:type="paragraph" w:styleId="Zkladntext">
    <w:name w:val="Body Text"/>
    <w:basedOn w:val="Normln"/>
    <w:link w:val="ZkladntextChar"/>
    <w:rsid w:val="00112410"/>
    <w:rPr>
      <w:color w:val="000000"/>
      <w:szCs w:val="20"/>
      <w:lang w:val="x-none"/>
    </w:rPr>
  </w:style>
  <w:style w:type="character" w:customStyle="1" w:styleId="ZkladntextChar">
    <w:name w:val="Základní text Char"/>
    <w:basedOn w:val="Standardnpsmoodstavce"/>
    <w:link w:val="Zkladntext"/>
    <w:rsid w:val="00112410"/>
    <w:rPr>
      <w:rFonts w:ascii="Times New Roman" w:eastAsia="Times New Roman" w:hAnsi="Times New Roman" w:cs="Times New Roman"/>
      <w:color w:val="000000"/>
      <w:kern w:val="0"/>
      <w:sz w:val="24"/>
      <w:szCs w:val="20"/>
      <w:lang w:val="x-none" w:eastAsia="zh-CN"/>
      <w14:ligatures w14:val="none"/>
    </w:rPr>
  </w:style>
  <w:style w:type="paragraph" w:styleId="Zpat">
    <w:name w:val="footer"/>
    <w:basedOn w:val="Normln"/>
    <w:link w:val="ZpatChar"/>
    <w:rsid w:val="00112410"/>
    <w:pPr>
      <w:tabs>
        <w:tab w:val="center" w:pos="4536"/>
        <w:tab w:val="right" w:pos="9072"/>
      </w:tabs>
    </w:pPr>
    <w:rPr>
      <w:sz w:val="20"/>
      <w:szCs w:val="20"/>
    </w:rPr>
  </w:style>
  <w:style w:type="character" w:customStyle="1" w:styleId="ZpatChar">
    <w:name w:val="Zápatí Char"/>
    <w:basedOn w:val="Standardnpsmoodstavce"/>
    <w:link w:val="Zpat"/>
    <w:rsid w:val="00112410"/>
    <w:rPr>
      <w:rFonts w:ascii="Times New Roman" w:eastAsia="Times New Roman" w:hAnsi="Times New Roman" w:cs="Times New Roman"/>
      <w:kern w:val="0"/>
      <w:sz w:val="20"/>
      <w:szCs w:val="20"/>
      <w:lang w:eastAsia="zh-CN"/>
      <w14:ligatures w14:val="none"/>
    </w:rPr>
  </w:style>
  <w:style w:type="paragraph" w:customStyle="1" w:styleId="Zkladntext22">
    <w:name w:val="Základní text 22"/>
    <w:basedOn w:val="Normln"/>
    <w:rsid w:val="00112410"/>
    <w:pPr>
      <w:spacing w:after="120" w:line="480" w:lineRule="auto"/>
    </w:pPr>
  </w:style>
  <w:style w:type="paragraph" w:customStyle="1" w:styleId="Odstavec0">
    <w:name w:val="Odstavec0"/>
    <w:basedOn w:val="Normln"/>
    <w:rsid w:val="00112410"/>
    <w:pPr>
      <w:tabs>
        <w:tab w:val="left" w:pos="709"/>
      </w:tabs>
      <w:suppressAutoHyphens w:val="0"/>
      <w:spacing w:before="120"/>
      <w:ind w:left="737" w:hanging="737"/>
      <w:jc w:val="both"/>
    </w:pPr>
    <w:rPr>
      <w:rFonts w:ascii="Arial" w:hAnsi="Arial" w:cs="Arial"/>
      <w:szCs w:val="20"/>
      <w:lang w:val="en-GB"/>
    </w:rPr>
  </w:style>
  <w:style w:type="paragraph" w:styleId="Odstavecseseznamem">
    <w:name w:val="List Paragraph"/>
    <w:basedOn w:val="Normln"/>
    <w:qFormat/>
    <w:rsid w:val="00112410"/>
    <w:pPr>
      <w:ind w:left="708"/>
    </w:pPr>
  </w:style>
  <w:style w:type="paragraph" w:styleId="Zhlav">
    <w:name w:val="header"/>
    <w:basedOn w:val="Normln"/>
    <w:link w:val="ZhlavChar"/>
    <w:uiPriority w:val="99"/>
    <w:semiHidden/>
    <w:unhideWhenUsed/>
    <w:rsid w:val="006C4099"/>
    <w:pPr>
      <w:tabs>
        <w:tab w:val="center" w:pos="4536"/>
        <w:tab w:val="right" w:pos="9072"/>
      </w:tabs>
    </w:pPr>
  </w:style>
  <w:style w:type="character" w:customStyle="1" w:styleId="ZhlavChar">
    <w:name w:val="Záhlaví Char"/>
    <w:basedOn w:val="Standardnpsmoodstavce"/>
    <w:link w:val="Zhlav"/>
    <w:uiPriority w:val="99"/>
    <w:semiHidden/>
    <w:rsid w:val="006C4099"/>
    <w:rPr>
      <w:rFonts w:ascii="Times New Roman" w:eastAsia="Times New Roman" w:hAnsi="Times New Roman"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Objednatel xmlns="1b0a2e31-377b-4a4f-8b74-191dd8e2e1a2" xsi:nil="true"/>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Dynamics xmlns="1b0a2e31-377b-4a4f-8b74-191dd8e2e1a2">
      <Url xsi:nil="true"/>
      <Description xsi:nil="true"/>
    </Dynamics>
    <Vlastn_x00ed_kkontraktu xmlns="1b0a2e31-377b-4a4f-8b74-191dd8e2e1a2"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documentManagement>
</p:properties>
</file>

<file path=customXml/itemProps1.xml><?xml version="1.0" encoding="utf-8"?>
<ds:datastoreItem xmlns:ds="http://schemas.openxmlformats.org/officeDocument/2006/customXml" ds:itemID="{0B6C5395-DCC3-489E-93D4-CB990B7DC0E7}">
  <ds:schemaRefs>
    <ds:schemaRef ds:uri="http://schemas.microsoft.com/sharepoint/v3/contenttype/forms"/>
  </ds:schemaRefs>
</ds:datastoreItem>
</file>

<file path=customXml/itemProps2.xml><?xml version="1.0" encoding="utf-8"?>
<ds:datastoreItem xmlns:ds="http://schemas.openxmlformats.org/officeDocument/2006/customXml" ds:itemID="{E144FDFB-DE83-40E5-AE04-B349B208E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F1115A-E5E3-49C2-8FC1-5E6BBBE18CD7}">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9</Pages>
  <Words>3842</Words>
  <Characters>22669</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obecní úřad</dc:creator>
  <cp:keywords/>
  <dc:description/>
  <cp:lastModifiedBy>obecní úřad</cp:lastModifiedBy>
  <cp:revision>4</cp:revision>
  <dcterms:created xsi:type="dcterms:W3CDTF">2024-11-25T06:12:00Z</dcterms:created>
  <dcterms:modified xsi:type="dcterms:W3CDTF">2024-11-25T12:38:00Z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